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AF27A">
      <w:pPr>
        <w:keepNext w:val="0"/>
        <w:keepLines w:val="0"/>
        <w:pageBreakBefore w:val="0"/>
        <w:widowControl w:val="0"/>
        <w:pBdr>
          <w:bottom w:val="single" w:color="auto" w:sz="6" w:space="1"/>
        </w:pBdr>
        <w:kinsoku/>
        <w:wordWrap/>
        <w:overflowPunct/>
        <w:topLinePunct w:val="0"/>
        <w:autoSpaceDE/>
        <w:autoSpaceDN/>
        <w:bidi w:val="0"/>
        <w:adjustRightInd w:val="0"/>
        <w:snapToGrid w:val="0"/>
        <w:spacing w:before="100" w:beforeLines="100" w:line="480" w:lineRule="auto"/>
        <w:ind w:left="0" w:hanging="442" w:hangingChars="100"/>
        <w:jc w:val="center"/>
        <w:textAlignment w:val="auto"/>
        <w:rPr>
          <w:rFonts w:hint="default" w:ascii="Times New Roman" w:hAnsi="Times New Roman" w:eastAsia="宋体" w:cs="Times New Roman"/>
          <w:b/>
          <w:bCs/>
          <w:caps w:val="0"/>
          <w:smallCaps w:val="0"/>
          <w:color w:val="000000"/>
          <w:kern w:val="2"/>
          <w:sz w:val="44"/>
          <w:szCs w:val="44"/>
          <w:lang w:val="en-US" w:eastAsia="zh-CN" w:bidi="ar-SA"/>
        </w:rPr>
      </w:pPr>
    </w:p>
    <w:p w14:paraId="69F38DE2">
      <w:pPr>
        <w:keepNext w:val="0"/>
        <w:keepLines w:val="0"/>
        <w:pageBreakBefore w:val="0"/>
        <w:widowControl w:val="0"/>
        <w:pBdr>
          <w:bottom w:val="single" w:color="auto" w:sz="6" w:space="1"/>
        </w:pBdr>
        <w:kinsoku/>
        <w:wordWrap/>
        <w:overflowPunct/>
        <w:topLinePunct w:val="0"/>
        <w:autoSpaceDE/>
        <w:autoSpaceDN/>
        <w:bidi w:val="0"/>
        <w:adjustRightInd w:val="0"/>
        <w:snapToGrid w:val="0"/>
        <w:spacing w:before="100" w:beforeLines="100" w:line="480" w:lineRule="auto"/>
        <w:ind w:left="0" w:hanging="442" w:hangingChars="100"/>
        <w:jc w:val="center"/>
        <w:textAlignment w:val="auto"/>
        <w:rPr>
          <w:rFonts w:hint="default" w:ascii="Times New Roman" w:hAnsi="Times New Roman" w:eastAsia="宋体" w:cs="Times New Roman"/>
          <w:b/>
          <w:bCs/>
          <w:caps w:val="0"/>
          <w:smallCaps w:val="0"/>
          <w:color w:val="000000"/>
          <w:kern w:val="2"/>
          <w:sz w:val="44"/>
          <w:szCs w:val="44"/>
          <w:lang w:val="en-US" w:eastAsia="zh-CN" w:bidi="ar-SA"/>
        </w:rPr>
      </w:pPr>
      <w:r>
        <w:rPr>
          <w:rFonts w:hint="default" w:ascii="Times New Roman" w:hAnsi="Times New Roman" w:eastAsia="宋体" w:cs="Times New Roman"/>
          <w:b/>
          <w:bCs/>
          <w:caps w:val="0"/>
          <w:smallCaps w:val="0"/>
          <w:color w:val="000000"/>
          <w:kern w:val="2"/>
          <w:sz w:val="44"/>
          <w:szCs w:val="44"/>
          <w:lang w:val="en-US" w:eastAsia="zh-CN" w:bidi="ar-SA"/>
        </w:rPr>
        <w:t>中 国 公 路 建 设 行 业 协 会 标 准</w:t>
      </w:r>
    </w:p>
    <w:p w14:paraId="4DACD7D3">
      <w:pPr>
        <w:widowControl w:val="0"/>
        <w:pBdr>
          <w:bottom w:val="single" w:color="auto" w:sz="6" w:space="1"/>
        </w:pBdr>
        <w:snapToGrid w:val="0"/>
        <w:spacing w:before="100" w:beforeLines="100" w:line="480" w:lineRule="auto"/>
        <w:ind w:left="470" w:hanging="241" w:hangingChars="100"/>
        <w:jc w:val="right"/>
        <w:rPr>
          <w:rFonts w:ascii="Times New Roman" w:hAnsi="Times New Roman" w:eastAsia="宋体" w:cs="Times New Roman"/>
          <w:b/>
          <w:bCs/>
          <w:caps w:val="0"/>
          <w:smallCaps w:val="0"/>
          <w:color w:val="000000"/>
          <w:kern w:val="2"/>
          <w:sz w:val="44"/>
          <w:szCs w:val="44"/>
          <w:lang w:val="en-US" w:eastAsia="zh-CN" w:bidi="ar-SA"/>
        </w:rPr>
      </w:pPr>
      <w:r>
        <w:rPr>
          <w:rFonts w:ascii="Times New Roman" w:hAnsi="Times New Roman" w:eastAsia="宋体" w:cs="Times New Roman"/>
          <w:b/>
          <w:bCs/>
          <w:caps w:val="0"/>
          <w:smallCaps w:val="0"/>
          <w:sz w:val="24"/>
          <w:szCs w:val="24"/>
          <w:lang w:val="en-US" w:eastAsia="zh-CN"/>
        </w:rPr>
        <w:t xml:space="preserve">T/CHCA  </w:t>
      </w:r>
      <w:r>
        <w:rPr>
          <w:rFonts w:hint="default" w:ascii="Times New Roman" w:hAnsi="Times New Roman" w:eastAsia="宋体" w:cs="Times New Roman"/>
          <w:b/>
          <w:bCs/>
          <w:caps w:val="0"/>
          <w:smallCaps w:val="0"/>
          <w:sz w:val="24"/>
          <w:szCs w:val="24"/>
          <w:lang w:val="en-US" w:eastAsia="zh-CN"/>
        </w:rPr>
        <w:t>xxx</w:t>
      </w:r>
      <w:r>
        <w:rPr>
          <w:rFonts w:ascii="Times New Roman" w:hAnsi="Times New Roman" w:eastAsia="宋体" w:cs="Times New Roman"/>
          <w:b/>
          <w:bCs/>
          <w:caps w:val="0"/>
          <w:smallCaps w:val="0"/>
          <w:sz w:val="24"/>
          <w:szCs w:val="24"/>
          <w:lang w:val="en-US" w:eastAsia="zh-CN"/>
        </w:rPr>
        <w:t>-202</w:t>
      </w:r>
      <w:r>
        <w:rPr>
          <w:rFonts w:hint="default" w:ascii="Times New Roman" w:hAnsi="Times New Roman" w:eastAsia="宋体" w:cs="Times New Roman"/>
          <w:b/>
          <w:bCs/>
          <w:caps w:val="0"/>
          <w:smallCaps w:val="0"/>
          <w:sz w:val="24"/>
          <w:szCs w:val="24"/>
          <w:lang w:val="en-US" w:eastAsia="zh-CN"/>
        </w:rPr>
        <w:t>x</w:t>
      </w:r>
    </w:p>
    <w:p w14:paraId="37AA0263">
      <w:pPr>
        <w:rPr>
          <w:rFonts w:ascii="Times New Roman" w:hAnsi="Times New Roman"/>
          <w:b/>
          <w:caps w:val="0"/>
          <w:smallCaps w:val="0"/>
          <w:sz w:val="48"/>
          <w:szCs w:val="48"/>
          <w:highlight w:val="none"/>
        </w:rPr>
      </w:pPr>
    </w:p>
    <w:p w14:paraId="5BB8EC25">
      <w:pPr>
        <w:rPr>
          <w:rFonts w:ascii="Times New Roman" w:hAnsi="Times New Roman"/>
          <w:b/>
          <w:caps w:val="0"/>
          <w:smallCaps w:val="0"/>
          <w:sz w:val="48"/>
          <w:szCs w:val="48"/>
          <w:highlight w:val="none"/>
        </w:rPr>
      </w:pPr>
    </w:p>
    <w:p w14:paraId="11B1E113">
      <w:pPr>
        <w:spacing w:line="600" w:lineRule="auto"/>
        <w:jc w:val="center"/>
        <w:rPr>
          <w:rFonts w:hint="eastAsia" w:ascii="Times New Roman" w:hAnsi="Times New Roman" w:eastAsia="宋体" w:cs="宋体"/>
          <w:b/>
          <w:bCs/>
          <w:caps w:val="0"/>
          <w:smallCaps w:val="0"/>
          <w:sz w:val="44"/>
          <w:szCs w:val="44"/>
          <w:highlight w:val="none"/>
          <w:lang w:val="en-US" w:eastAsia="zh-CN"/>
        </w:rPr>
      </w:pPr>
      <w:r>
        <w:rPr>
          <w:rFonts w:hint="eastAsia" w:ascii="Times New Roman" w:hAnsi="Times New Roman" w:eastAsia="宋体" w:cs="宋体"/>
          <w:b/>
          <w:bCs/>
          <w:caps w:val="0"/>
          <w:smallCaps w:val="0"/>
          <w:sz w:val="44"/>
          <w:szCs w:val="44"/>
          <w:highlight w:val="none"/>
          <w:lang w:val="en-US" w:eastAsia="zh-CN"/>
        </w:rPr>
        <w:t>驾驶模拟器应用于公路工程</w:t>
      </w:r>
    </w:p>
    <w:p w14:paraId="6C439DB8">
      <w:pPr>
        <w:spacing w:line="600" w:lineRule="auto"/>
        <w:jc w:val="center"/>
        <w:rPr>
          <w:rFonts w:hint="eastAsia" w:ascii="Times New Roman" w:hAnsi="Times New Roman" w:eastAsia="宋体" w:cs="宋体"/>
          <w:b/>
          <w:bCs/>
          <w:caps w:val="0"/>
          <w:smallCaps w:val="0"/>
          <w:sz w:val="44"/>
          <w:szCs w:val="44"/>
          <w:highlight w:val="none"/>
          <w:lang w:val="en-US" w:eastAsia="zh-CN"/>
        </w:rPr>
      </w:pPr>
      <w:r>
        <w:rPr>
          <w:rFonts w:hint="eastAsia" w:ascii="Times New Roman" w:hAnsi="Times New Roman" w:eastAsia="宋体" w:cs="宋体"/>
          <w:b/>
          <w:bCs/>
          <w:caps w:val="0"/>
          <w:smallCaps w:val="0"/>
          <w:sz w:val="44"/>
          <w:szCs w:val="44"/>
          <w:highlight w:val="none"/>
          <w:lang w:val="en-US" w:eastAsia="zh-CN"/>
        </w:rPr>
        <w:t>有效性测试规范</w:t>
      </w:r>
    </w:p>
    <w:p w14:paraId="4275A0B9">
      <w:pPr>
        <w:jc w:val="center"/>
        <w:rPr>
          <w:rFonts w:ascii="Times New Roman" w:hAnsi="Times New Roman" w:eastAsia="宋体" w:cs="Times New Roman"/>
          <w:caps w:val="0"/>
          <w:smallCaps w:val="0"/>
          <w:sz w:val="24"/>
          <w:szCs w:val="24"/>
        </w:rPr>
      </w:pPr>
      <w:r>
        <w:rPr>
          <w:rFonts w:hint="eastAsia" w:ascii="Times New Roman" w:hAnsi="Times New Roman" w:eastAsia="宋体" w:cs="Times New Roman"/>
          <w:caps w:val="0"/>
          <w:smallCaps w:val="0"/>
          <w:sz w:val="24"/>
          <w:szCs w:val="24"/>
        </w:rPr>
        <w:t xml:space="preserve">Technical Specifications for </w:t>
      </w:r>
      <w:r>
        <w:rPr>
          <w:rFonts w:hint="eastAsia" w:ascii="Times New Roman" w:hAnsi="Times New Roman" w:eastAsia="宋体" w:cs="Times New Roman"/>
          <w:caps w:val="0"/>
          <w:smallCaps w:val="0"/>
          <w:sz w:val="24"/>
          <w:szCs w:val="24"/>
          <w:lang w:val="en-US" w:eastAsia="zh-CN"/>
        </w:rPr>
        <w:t>Install by Continuous Swinging Method</w:t>
      </w:r>
      <w:r>
        <w:rPr>
          <w:rFonts w:hint="eastAsia" w:ascii="Times New Roman" w:hAnsi="Times New Roman" w:eastAsia="宋体" w:cs="Times New Roman"/>
          <w:caps w:val="0"/>
          <w:smallCaps w:val="0"/>
          <w:sz w:val="24"/>
          <w:szCs w:val="24"/>
        </w:rPr>
        <w:t xml:space="preserve"> of</w:t>
      </w:r>
      <w:r>
        <w:rPr>
          <w:rFonts w:hint="eastAsia" w:ascii="Times New Roman" w:hAnsi="Times New Roman" w:eastAsia="宋体" w:cs="Times New Roman"/>
          <w:caps w:val="0"/>
          <w:smallCaps w:val="0"/>
          <w:sz w:val="24"/>
          <w:szCs w:val="24"/>
          <w:lang w:val="en-US" w:eastAsia="zh-CN"/>
        </w:rPr>
        <w:t xml:space="preserve"> </w:t>
      </w:r>
      <w:r>
        <w:rPr>
          <w:rFonts w:hint="eastAsia" w:ascii="Times New Roman" w:hAnsi="Times New Roman" w:eastAsia="宋体" w:cs="Times New Roman"/>
          <w:caps w:val="0"/>
          <w:smallCaps w:val="0"/>
          <w:sz w:val="24"/>
          <w:szCs w:val="24"/>
        </w:rPr>
        <w:t xml:space="preserve">Suspension </w:t>
      </w:r>
      <w:r>
        <w:rPr>
          <w:rFonts w:hint="eastAsia" w:ascii="Times New Roman" w:hAnsi="Times New Roman" w:eastAsia="宋体" w:cs="Times New Roman"/>
          <w:caps w:val="0"/>
          <w:smallCaps w:val="0"/>
          <w:sz w:val="24"/>
          <w:szCs w:val="24"/>
          <w:lang w:val="en-US" w:eastAsia="zh-CN"/>
        </w:rPr>
        <w:t>B</w:t>
      </w:r>
      <w:r>
        <w:rPr>
          <w:rFonts w:hint="eastAsia" w:ascii="Times New Roman" w:hAnsi="Times New Roman" w:eastAsia="宋体" w:cs="Times New Roman"/>
          <w:caps w:val="0"/>
          <w:smallCaps w:val="0"/>
          <w:sz w:val="24"/>
          <w:szCs w:val="24"/>
        </w:rPr>
        <w:t xml:space="preserve">ridge </w:t>
      </w:r>
      <w:r>
        <w:rPr>
          <w:rFonts w:hint="eastAsia" w:ascii="Times New Roman" w:hAnsi="Times New Roman" w:eastAsia="宋体" w:cs="Times New Roman"/>
          <w:caps w:val="0"/>
          <w:smallCaps w:val="0"/>
          <w:sz w:val="24"/>
          <w:szCs w:val="24"/>
          <w:lang w:val="en-US" w:eastAsia="zh-CN"/>
        </w:rPr>
        <w:t>S</w:t>
      </w:r>
      <w:r>
        <w:rPr>
          <w:rFonts w:hint="eastAsia" w:ascii="Times New Roman" w:hAnsi="Times New Roman" w:eastAsia="宋体" w:cs="Times New Roman"/>
          <w:caps w:val="0"/>
          <w:smallCaps w:val="0"/>
          <w:sz w:val="24"/>
          <w:szCs w:val="24"/>
        </w:rPr>
        <w:t xml:space="preserve">teel </w:t>
      </w:r>
      <w:r>
        <w:rPr>
          <w:rFonts w:hint="eastAsia" w:ascii="Times New Roman" w:hAnsi="Times New Roman" w:eastAsia="宋体" w:cs="Times New Roman"/>
          <w:caps w:val="0"/>
          <w:smallCaps w:val="0"/>
          <w:sz w:val="24"/>
          <w:szCs w:val="24"/>
          <w:lang w:val="en-US" w:eastAsia="zh-CN"/>
        </w:rPr>
        <w:t>B</w:t>
      </w:r>
      <w:r>
        <w:rPr>
          <w:rFonts w:hint="eastAsia" w:ascii="Times New Roman" w:hAnsi="Times New Roman" w:eastAsia="宋体" w:cs="Times New Roman"/>
          <w:caps w:val="0"/>
          <w:smallCaps w:val="0"/>
          <w:sz w:val="24"/>
          <w:szCs w:val="24"/>
        </w:rPr>
        <w:t>eams</w:t>
      </w:r>
    </w:p>
    <w:p w14:paraId="008EEE14">
      <w:pPr>
        <w:spacing w:line="480" w:lineRule="auto"/>
        <w:jc w:val="center"/>
        <w:rPr>
          <w:rFonts w:hint="eastAsia" w:ascii="Times New Roman" w:hAnsi="Times New Roman"/>
          <w:caps w:val="0"/>
          <w:smallCaps w:val="0"/>
          <w:sz w:val="30"/>
          <w:szCs w:val="30"/>
          <w:highlight w:val="none"/>
          <w:lang w:eastAsia="zh-CN"/>
        </w:rPr>
      </w:pPr>
    </w:p>
    <w:p w14:paraId="2466FC5C">
      <w:pPr>
        <w:jc w:val="center"/>
        <w:rPr>
          <w:rFonts w:hint="eastAsia" w:ascii="Times New Roman" w:hAnsi="Times New Roman" w:eastAsia="宋体" w:cs="Times New Roman"/>
          <w:caps w:val="0"/>
          <w:smallCaps w:val="0"/>
          <w:sz w:val="24"/>
          <w:szCs w:val="24"/>
          <w:lang w:eastAsia="zh-CN"/>
        </w:rPr>
      </w:pPr>
      <w:r>
        <w:rPr>
          <w:rFonts w:hint="eastAsia" w:ascii="Times New Roman" w:hAnsi="Times New Roman" w:eastAsia="宋体" w:cs="Times New Roman"/>
          <w:caps w:val="0"/>
          <w:smallCaps w:val="0"/>
          <w:sz w:val="24"/>
          <w:szCs w:val="24"/>
          <w:lang w:eastAsia="zh-CN"/>
        </w:rPr>
        <w:t>（</w:t>
      </w:r>
      <w:r>
        <w:rPr>
          <w:rFonts w:hint="eastAsia" w:ascii="Times New Roman" w:hAnsi="Times New Roman" w:eastAsia="宋体" w:cs="Times New Roman"/>
          <w:caps w:val="0"/>
          <w:smallCaps w:val="0"/>
          <w:sz w:val="24"/>
          <w:szCs w:val="24"/>
          <w:lang w:val="en-US" w:eastAsia="zh-CN"/>
        </w:rPr>
        <w:t>征求意见稿</w:t>
      </w:r>
      <w:r>
        <w:rPr>
          <w:rFonts w:hint="eastAsia" w:ascii="Times New Roman" w:hAnsi="Times New Roman" w:eastAsia="宋体" w:cs="Times New Roman"/>
          <w:caps w:val="0"/>
          <w:smallCaps w:val="0"/>
          <w:sz w:val="24"/>
          <w:szCs w:val="24"/>
          <w:lang w:eastAsia="zh-CN"/>
        </w:rPr>
        <w:t>）</w:t>
      </w:r>
    </w:p>
    <w:p w14:paraId="585F9EE6">
      <w:pPr>
        <w:spacing w:line="480" w:lineRule="auto"/>
        <w:rPr>
          <w:rFonts w:ascii="Times New Roman" w:hAnsi="Times New Roman"/>
          <w:caps w:val="0"/>
          <w:smallCaps w:val="0"/>
          <w:sz w:val="30"/>
          <w:szCs w:val="30"/>
          <w:highlight w:val="none"/>
        </w:rPr>
      </w:pPr>
    </w:p>
    <w:p w14:paraId="0D7A2309">
      <w:pPr>
        <w:spacing w:line="600" w:lineRule="auto"/>
        <w:rPr>
          <w:rFonts w:ascii="Times New Roman" w:hAnsi="Times New Roman"/>
          <w:caps w:val="0"/>
          <w:smallCaps w:val="0"/>
          <w:sz w:val="30"/>
          <w:szCs w:val="30"/>
          <w:highlight w:val="none"/>
        </w:rPr>
      </w:pPr>
    </w:p>
    <w:p w14:paraId="53DB1467">
      <w:pPr>
        <w:ind w:left="0" w:leftChars="0" w:firstLine="0" w:firstLineChars="0"/>
        <w:rPr>
          <w:rFonts w:ascii="Times New Roman" w:hAnsi="Times New Roman" w:eastAsia="宋体" w:cs="Times New Roman"/>
          <w:caps w:val="0"/>
          <w:smallCaps w:val="0"/>
          <w:sz w:val="24"/>
          <w:szCs w:val="24"/>
        </w:rPr>
      </w:pPr>
      <w:r>
        <w:rPr>
          <w:rFonts w:ascii="Times New Roman" w:hAnsi="Times New Roman" w:eastAsia="宋体" w:cs="Times New Roman"/>
          <w:b/>
          <w:bCs/>
          <w:caps w:val="0"/>
          <w:smallCaps w:val="0"/>
          <w:sz w:val="24"/>
          <w:szCs w:val="24"/>
        </w:rPr>
        <w:t>20XX-XX-XX发布</w:t>
      </w:r>
      <w:r>
        <w:rPr>
          <w:rFonts w:ascii="Times New Roman" w:hAnsi="Times New Roman" w:eastAsia="宋体" w:cs="Times New Roman"/>
          <w:caps w:val="0"/>
          <w:smallCaps w:val="0"/>
        </w:rPr>
        <w:t xml:space="preserve">                                     </w:t>
      </w:r>
      <w:r>
        <w:rPr>
          <w:rFonts w:ascii="Times New Roman" w:hAnsi="Times New Roman" w:eastAsia="宋体" w:cs="Times New Roman"/>
          <w:b/>
          <w:bCs/>
          <w:caps w:val="0"/>
          <w:smallCaps w:val="0"/>
          <w:sz w:val="24"/>
          <w:szCs w:val="24"/>
        </w:rPr>
        <w:t>20XX-XX-XX</w:t>
      </w:r>
      <w:r>
        <w:rPr>
          <w:rFonts w:hint="eastAsia" w:ascii="Times New Roman" w:hAnsi="Times New Roman" w:eastAsia="宋体" w:cs="Times New Roman"/>
          <w:b/>
          <w:bCs/>
          <w:caps w:val="0"/>
          <w:smallCaps w:val="0"/>
          <w:sz w:val="24"/>
          <w:szCs w:val="24"/>
        </w:rPr>
        <w:t>实施</w:t>
      </w:r>
      <w:r>
        <w:rPr>
          <w:rFonts w:ascii="Times New Roman" w:hAnsi="Times New Roman" w:eastAsia="宋体" w:cs="Times New Roman"/>
          <w:caps w:val="0"/>
          <w:smallCaps w:val="0"/>
          <w:sz w:val="24"/>
          <w:szCs w:val="24"/>
        </w:rPr>
        <w:t xml:space="preserve"> </w:t>
      </w:r>
    </w:p>
    <w:p w14:paraId="75AAA663">
      <w:pPr>
        <w:jc w:val="center"/>
        <w:rPr>
          <w:rFonts w:ascii="Times New Roman" w:hAnsi="Times New Roman" w:eastAsia="宋体" w:cs="Times New Roman"/>
          <w:caps w:val="0"/>
          <w:smallCaps w:val="0"/>
        </w:rPr>
      </w:pPr>
      <w:r>
        <w:rPr>
          <w:rFonts w:ascii="Times New Roman" w:hAnsi="Times New Roman" w:eastAsia="宋体" w:cs="Times New Roman"/>
          <w:caps w:val="0"/>
          <w:smallCaps w:val="0"/>
        </w:rPr>
        <w:pict>
          <v:rect id="_x0000_i1025" o:spt="1" style="height:2pt;width:415.3pt;" fillcolor="#000000" filled="t" stroked="f" coordsize="21600,21600" o:hr="t" o:hrstd="t" o:hrnoshade="t" o:hralign="center">
            <v:path/>
            <v:fill on="t" focussize="0,0"/>
            <v:stroke on="f"/>
            <v:imagedata o:title=""/>
            <o:lock v:ext="edit"/>
            <w10:wrap type="none"/>
            <w10:anchorlock/>
          </v:rect>
        </w:pict>
      </w:r>
    </w:p>
    <w:p w14:paraId="0736D521">
      <w:pPr>
        <w:jc w:val="center"/>
        <w:rPr>
          <w:rFonts w:ascii="Times New Roman" w:hAnsi="Times New Roman" w:eastAsia="宋体" w:cs="Times New Roman"/>
          <w:b/>
          <w:bCs/>
          <w:caps w:val="0"/>
          <w:smallCaps w:val="0"/>
          <w:sz w:val="28"/>
          <w:szCs w:val="28"/>
        </w:rPr>
        <w:sectPr>
          <w:headerReference r:id="rId7"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r>
        <w:rPr>
          <w:rFonts w:ascii="Times New Roman" w:hAnsi="Times New Roman" w:eastAsia="宋体" w:cs="Times New Roman"/>
          <w:b/>
          <w:bCs/>
          <w:caps w:val="0"/>
          <w:smallCaps w:val="0"/>
          <w:sz w:val="36"/>
          <w:szCs w:val="36"/>
        </w:rPr>
        <w:t xml:space="preserve">中国公路建设行业协会 </w:t>
      </w:r>
      <w:r>
        <w:rPr>
          <w:rFonts w:ascii="Times New Roman" w:hAnsi="Times New Roman" w:eastAsia="宋体" w:cs="Times New Roman"/>
          <w:b/>
          <w:bCs/>
          <w:caps w:val="0"/>
          <w:smallCaps w:val="0"/>
          <w:sz w:val="28"/>
          <w:szCs w:val="28"/>
        </w:rPr>
        <w:t>发 布</w:t>
      </w:r>
    </w:p>
    <w:p w14:paraId="33D1C3CE">
      <w:pPr>
        <w:keepNext w:val="0"/>
        <w:keepLines w:val="0"/>
        <w:pageBreakBefore w:val="0"/>
        <w:widowControl w:val="0"/>
        <w:kinsoku/>
        <w:wordWrap/>
        <w:overflowPunct/>
        <w:topLinePunct w:val="0"/>
        <w:autoSpaceDE/>
        <w:autoSpaceDN/>
        <w:bidi w:val="0"/>
        <w:adjustRightInd w:val="0"/>
        <w:snapToGrid w:val="0"/>
        <w:spacing w:before="120" w:beforeLines="50" w:line="480" w:lineRule="auto"/>
        <w:ind w:firstLine="0" w:firstLineChars="0"/>
        <w:jc w:val="center"/>
        <w:textAlignment w:val="auto"/>
        <w:rPr>
          <w:rFonts w:hint="eastAsia" w:ascii="Times New Roman" w:hAnsi="Times New Roman" w:eastAsia="宋体" w:cs="宋体"/>
          <w:b/>
          <w:bCs/>
          <w:caps w:val="0"/>
          <w:smallCaps w:val="0"/>
          <w:color w:val="auto"/>
          <w:sz w:val="32"/>
          <w:szCs w:val="32"/>
        </w:rPr>
      </w:pPr>
      <w:r>
        <w:rPr>
          <w:rFonts w:hint="eastAsia" w:ascii="Times New Roman" w:hAnsi="Times New Roman" w:eastAsia="宋体" w:cs="宋体"/>
          <w:b/>
          <w:bCs/>
          <w:caps w:val="0"/>
          <w:smallCaps w:val="0"/>
          <w:color w:val="auto"/>
          <w:sz w:val="32"/>
          <w:szCs w:val="32"/>
        </w:rPr>
        <w:t>前  言</w:t>
      </w:r>
    </w:p>
    <w:p w14:paraId="4C44B21A">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宋体"/>
          <w:caps w:val="0"/>
          <w:smallCaps w:val="0"/>
          <w:color w:val="000000" w:themeColor="text1"/>
          <w:sz w:val="24"/>
          <w:szCs w:val="24"/>
          <w14:textFill>
            <w14:solidFill>
              <w14:schemeClr w14:val="tx1"/>
            </w14:solidFill>
          </w14:textFill>
        </w:rPr>
      </w:pPr>
      <w:r>
        <w:rPr>
          <w:rFonts w:hint="eastAsia" w:ascii="Times New Roman" w:hAnsi="Times New Roman" w:eastAsia="宋体" w:cs="宋体"/>
          <w:caps w:val="0"/>
          <w:smallCaps w:val="0"/>
          <w:sz w:val="24"/>
          <w:szCs w:val="24"/>
        </w:rPr>
        <w:t>根据中路建协行[2023]10</w:t>
      </w:r>
      <w:r>
        <w:rPr>
          <w:rFonts w:hint="eastAsia" w:ascii="Times New Roman" w:hAnsi="Times New Roman" w:eastAsia="宋体" w:cs="宋体"/>
          <w:caps w:val="0"/>
          <w:smallCaps w:val="0"/>
          <w:sz w:val="24"/>
          <w:szCs w:val="24"/>
          <w:lang w:val="en-US" w:eastAsia="zh-CN"/>
        </w:rPr>
        <w:t>7</w:t>
      </w:r>
      <w:r>
        <w:rPr>
          <w:rFonts w:hint="eastAsia" w:ascii="Times New Roman" w:hAnsi="Times New Roman" w:eastAsia="宋体" w:cs="宋体"/>
          <w:caps w:val="0"/>
          <w:smallCaps w:val="0"/>
          <w:sz w:val="24"/>
          <w:szCs w:val="24"/>
        </w:rPr>
        <w:t>号 关于下达《装配式公路钢桥桥墩》等32项协会标准的编制通知的要求，由</w:t>
      </w:r>
      <w:r>
        <w:rPr>
          <w:rFonts w:hint="eastAsia" w:ascii="Times New Roman" w:hAnsi="Times New Roman" w:eastAsia="宋体" w:cs="宋体"/>
          <w:caps w:val="0"/>
          <w:smallCaps w:val="0"/>
          <w:color w:val="000000"/>
          <w:sz w:val="24"/>
          <w:szCs w:val="24"/>
          <w:lang w:val="en-US" w:eastAsia="zh-CN"/>
        </w:rPr>
        <w:t>交通运输部公路科学研究所</w:t>
      </w:r>
      <w:r>
        <w:rPr>
          <w:rFonts w:hint="eastAsia" w:ascii="Times New Roman" w:hAnsi="Times New Roman" w:eastAsia="宋体" w:cs="宋体"/>
          <w:caps w:val="0"/>
          <w:smallCaps w:val="0"/>
          <w:sz w:val="24"/>
          <w:szCs w:val="24"/>
        </w:rPr>
        <w:t>作为主编单位</w:t>
      </w:r>
      <w:r>
        <w:rPr>
          <w:rFonts w:hint="eastAsia" w:ascii="Times New Roman" w:hAnsi="Times New Roman" w:eastAsia="宋体" w:cs="宋体"/>
          <w:caps w:val="0"/>
          <w:smallCaps w:val="0"/>
          <w:color w:val="000000"/>
          <w:sz w:val="24"/>
          <w:szCs w:val="24"/>
        </w:rPr>
        <w:t>，承担</w:t>
      </w:r>
      <w:r>
        <w:rPr>
          <w:rFonts w:hint="eastAsia" w:ascii="Times New Roman" w:hAnsi="Times New Roman" w:eastAsia="宋体" w:cs="宋体"/>
          <w:caps w:val="0"/>
          <w:smallCaps w:val="0"/>
          <w:color w:val="000000" w:themeColor="text1"/>
          <w:sz w:val="24"/>
          <w:szCs w:val="24"/>
          <w14:textFill>
            <w14:solidFill>
              <w14:schemeClr w14:val="tx1"/>
            </w14:solidFill>
          </w14:textFill>
        </w:rPr>
        <w:t>《驾驶模拟器应用于公路工程有效性测试规范》</w:t>
      </w:r>
      <w:r>
        <w:rPr>
          <w:rFonts w:hint="eastAsia" w:ascii="Times New Roman" w:hAnsi="Times New Roman" w:eastAsia="宋体" w:cs="宋体"/>
          <w:caps w:val="0"/>
          <w:smallCaps w:val="0"/>
          <w:color w:val="000000" w:themeColor="text1"/>
          <w:sz w:val="24"/>
          <w:szCs w:val="24"/>
          <w:lang w:val="en-US" w:eastAsia="zh-CN"/>
          <w14:textFill>
            <w14:solidFill>
              <w14:schemeClr w14:val="tx1"/>
            </w14:solidFill>
          </w14:textFill>
        </w:rPr>
        <w:t>的编制工作</w:t>
      </w:r>
      <w:r>
        <w:rPr>
          <w:rFonts w:hint="eastAsia" w:ascii="Times New Roman" w:hAnsi="Times New Roman" w:eastAsia="宋体" w:cs="宋体"/>
          <w:caps w:val="0"/>
          <w:smallCaps w:val="0"/>
          <w:color w:val="000000" w:themeColor="text1"/>
          <w:sz w:val="24"/>
          <w:szCs w:val="24"/>
          <w14:textFill>
            <w14:solidFill>
              <w14:schemeClr w14:val="tx1"/>
            </w14:solidFill>
          </w14:textFill>
        </w:rPr>
        <w:t>。</w:t>
      </w:r>
    </w:p>
    <w:p w14:paraId="6150445F">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宋体"/>
          <w:caps w:val="0"/>
          <w:smallCaps w:val="0"/>
          <w:color w:val="000000"/>
          <w:sz w:val="24"/>
          <w:szCs w:val="24"/>
        </w:rPr>
      </w:pPr>
      <w:r>
        <w:rPr>
          <w:rFonts w:hint="eastAsia" w:ascii="Times New Roman" w:hAnsi="Times New Roman" w:eastAsia="宋体" w:cs="宋体"/>
          <w:caps w:val="0"/>
          <w:smallCaps w:val="0"/>
          <w:color w:val="000000"/>
          <w:sz w:val="24"/>
          <w:szCs w:val="24"/>
        </w:rPr>
        <w:t>本</w:t>
      </w:r>
      <w:r>
        <w:rPr>
          <w:rFonts w:hint="eastAsia" w:ascii="Times New Roman" w:hAnsi="Times New Roman" w:eastAsia="宋体" w:cs="宋体"/>
          <w:caps w:val="0"/>
          <w:smallCaps w:val="0"/>
          <w:color w:val="000000"/>
          <w:sz w:val="24"/>
          <w:szCs w:val="24"/>
          <w:lang w:val="en-US" w:eastAsia="zh-CN"/>
        </w:rPr>
        <w:t>规范</w:t>
      </w:r>
      <w:r>
        <w:rPr>
          <w:rFonts w:hint="eastAsia" w:ascii="Times New Roman" w:hAnsi="Times New Roman" w:eastAsia="宋体" w:cs="宋体"/>
          <w:caps w:val="0"/>
          <w:smallCaps w:val="0"/>
          <w:color w:val="000000"/>
          <w:sz w:val="24"/>
          <w:szCs w:val="24"/>
        </w:rPr>
        <w:t>在编制过程中，编制组经深入调查研究，认真总结实践</w:t>
      </w:r>
      <w:r>
        <w:rPr>
          <w:rFonts w:hint="eastAsia" w:ascii="Times New Roman" w:hAnsi="Times New Roman" w:eastAsia="宋体" w:cs="宋体"/>
          <w:caps w:val="0"/>
          <w:smallCaps w:val="0"/>
          <w:color w:val="000000"/>
          <w:sz w:val="24"/>
          <w:szCs w:val="24"/>
          <w:lang w:val="en-US" w:eastAsia="zh-CN"/>
        </w:rPr>
        <w:t>经验</w:t>
      </w:r>
      <w:r>
        <w:rPr>
          <w:rFonts w:hint="eastAsia" w:ascii="Times New Roman" w:hAnsi="Times New Roman" w:eastAsia="宋体" w:cs="宋体"/>
          <w:caps w:val="0"/>
          <w:smallCaps w:val="0"/>
          <w:color w:val="000000"/>
          <w:sz w:val="24"/>
          <w:szCs w:val="24"/>
        </w:rPr>
        <w:t>，参考有关国际、国内、行业和团体的先进标准，并在广泛征求意见的基础上，最后经审查定稿。</w:t>
      </w:r>
    </w:p>
    <w:p w14:paraId="51206896">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宋体"/>
          <w:caps w:val="0"/>
          <w:smallCaps w:val="0"/>
          <w:color w:val="000000"/>
          <w:sz w:val="24"/>
          <w:szCs w:val="24"/>
        </w:rPr>
      </w:pPr>
      <w:r>
        <w:rPr>
          <w:rFonts w:hint="eastAsia" w:ascii="Times New Roman" w:hAnsi="Times New Roman" w:eastAsia="宋体" w:cs="宋体"/>
          <w:caps w:val="0"/>
          <w:smallCaps w:val="0"/>
          <w:color w:val="000000"/>
          <w:sz w:val="24"/>
          <w:szCs w:val="24"/>
        </w:rPr>
        <w:t>本</w:t>
      </w:r>
      <w:r>
        <w:rPr>
          <w:rFonts w:hint="eastAsia" w:ascii="Times New Roman" w:hAnsi="Times New Roman" w:eastAsia="宋体" w:cs="宋体"/>
          <w:caps w:val="0"/>
          <w:smallCaps w:val="0"/>
          <w:color w:val="000000"/>
          <w:sz w:val="24"/>
          <w:szCs w:val="24"/>
          <w:lang w:val="en-US" w:eastAsia="zh-CN"/>
        </w:rPr>
        <w:t>规范主要技术</w:t>
      </w:r>
      <w:r>
        <w:rPr>
          <w:rFonts w:hint="eastAsia" w:ascii="Times New Roman" w:hAnsi="Times New Roman" w:eastAsia="宋体" w:cs="宋体"/>
          <w:caps w:val="0"/>
          <w:smallCaps w:val="0"/>
          <w:color w:val="000000"/>
          <w:sz w:val="24"/>
          <w:szCs w:val="24"/>
        </w:rPr>
        <w:t>内容</w:t>
      </w:r>
      <w:r>
        <w:rPr>
          <w:rFonts w:hint="eastAsia" w:ascii="Times New Roman" w:hAnsi="Times New Roman" w:eastAsia="宋体" w:cs="宋体"/>
          <w:caps w:val="0"/>
          <w:smallCaps w:val="0"/>
          <w:color w:val="000000"/>
          <w:sz w:val="24"/>
          <w:szCs w:val="24"/>
          <w:lang w:val="en-US" w:eastAsia="zh-CN"/>
        </w:rPr>
        <w:t>包括</w:t>
      </w:r>
      <w:r>
        <w:rPr>
          <w:rFonts w:hint="eastAsia" w:ascii="Times New Roman" w:hAnsi="Times New Roman" w:eastAsia="宋体" w:cs="宋体"/>
          <w:caps w:val="0"/>
          <w:smallCaps w:val="0"/>
          <w:color w:val="000000"/>
          <w:sz w:val="24"/>
          <w:szCs w:val="24"/>
        </w:rPr>
        <w:t>：总则、术语及符号、基本规定、</w:t>
      </w:r>
      <w:r>
        <w:rPr>
          <w:rFonts w:hint="eastAsia" w:ascii="Times New Roman" w:hAnsi="Times New Roman" w:eastAsia="宋体" w:cs="宋体"/>
          <w:caps w:val="0"/>
          <w:smallCaps w:val="0"/>
          <w:color w:val="000000"/>
          <w:sz w:val="24"/>
          <w:szCs w:val="24"/>
          <w:lang w:val="en-US" w:eastAsia="zh-CN"/>
        </w:rPr>
        <w:t>公路环境模型精度检查</w:t>
      </w:r>
      <w:r>
        <w:rPr>
          <w:rFonts w:hint="eastAsia" w:ascii="Times New Roman" w:hAnsi="Times New Roman" w:eastAsia="宋体" w:cs="宋体"/>
          <w:caps w:val="0"/>
          <w:smallCaps w:val="0"/>
          <w:color w:val="000000"/>
          <w:sz w:val="24"/>
          <w:szCs w:val="24"/>
        </w:rPr>
        <w:t>、</w:t>
      </w:r>
      <w:r>
        <w:rPr>
          <w:rFonts w:hint="eastAsia" w:ascii="Times New Roman" w:hAnsi="Times New Roman" w:eastAsia="宋体" w:cs="宋体"/>
          <w:caps w:val="0"/>
          <w:smallCaps w:val="0"/>
          <w:color w:val="000000"/>
          <w:sz w:val="24"/>
          <w:szCs w:val="24"/>
          <w:lang w:val="en-US" w:eastAsia="zh-CN"/>
        </w:rPr>
        <w:t>车辆模型检查</w:t>
      </w:r>
      <w:r>
        <w:rPr>
          <w:rFonts w:hint="eastAsia" w:ascii="Times New Roman" w:hAnsi="Times New Roman" w:eastAsia="宋体" w:cs="宋体"/>
          <w:caps w:val="0"/>
          <w:smallCaps w:val="0"/>
          <w:color w:val="000000"/>
          <w:sz w:val="24"/>
          <w:szCs w:val="24"/>
        </w:rPr>
        <w:t>、</w:t>
      </w:r>
      <w:r>
        <w:rPr>
          <w:rFonts w:hint="eastAsia" w:ascii="Times New Roman" w:hAnsi="Times New Roman" w:eastAsia="宋体" w:cs="宋体"/>
          <w:caps w:val="0"/>
          <w:smallCaps w:val="0"/>
          <w:color w:val="000000"/>
          <w:sz w:val="24"/>
          <w:szCs w:val="24"/>
          <w:lang w:val="en-US" w:eastAsia="zh-CN"/>
        </w:rPr>
        <w:t>驾驶人视觉、驾驶模拟实验参数</w:t>
      </w:r>
      <w:r>
        <w:rPr>
          <w:rFonts w:hint="eastAsia" w:ascii="Times New Roman" w:hAnsi="Times New Roman" w:eastAsia="宋体" w:cs="宋体"/>
          <w:caps w:val="0"/>
          <w:smallCaps w:val="0"/>
          <w:color w:val="000000"/>
          <w:sz w:val="24"/>
          <w:szCs w:val="24"/>
        </w:rPr>
        <w:t>。</w:t>
      </w:r>
    </w:p>
    <w:p w14:paraId="5DDF6187">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宋体"/>
          <w:caps w:val="0"/>
          <w:smallCaps w:val="0"/>
          <w:color w:val="000000"/>
          <w:sz w:val="24"/>
          <w:szCs w:val="24"/>
          <w:lang w:eastAsia="zh-CN"/>
        </w:rPr>
      </w:pPr>
      <w:r>
        <w:rPr>
          <w:rFonts w:hint="eastAsia" w:ascii="Times New Roman" w:hAnsi="Times New Roman" w:eastAsia="宋体" w:cs="宋体"/>
          <w:caps w:val="0"/>
          <w:smallCaps w:val="0"/>
          <w:color w:val="000000"/>
          <w:sz w:val="24"/>
          <w:szCs w:val="24"/>
          <w:lang w:val="en-US" w:eastAsia="zh-CN"/>
        </w:rPr>
        <w:t>本规范</w:t>
      </w:r>
      <w:r>
        <w:rPr>
          <w:rFonts w:hint="eastAsia" w:ascii="Times New Roman" w:hAnsi="Times New Roman" w:eastAsia="宋体" w:cs="宋体"/>
          <w:caps w:val="0"/>
          <w:smallCaps w:val="0"/>
          <w:color w:val="000000"/>
          <w:sz w:val="24"/>
          <w:szCs w:val="24"/>
        </w:rPr>
        <w:t>的管理权和解释权归中囯公路建设行业协会</w:t>
      </w:r>
      <w:r>
        <w:rPr>
          <w:rFonts w:hint="eastAsia" w:ascii="Times New Roman" w:hAnsi="Times New Roman" w:eastAsia="宋体" w:cs="宋体"/>
          <w:caps w:val="0"/>
          <w:smallCaps w:val="0"/>
          <w:color w:val="000000"/>
          <w:sz w:val="24"/>
          <w:szCs w:val="24"/>
          <w:lang w:eastAsia="zh-CN"/>
        </w:rPr>
        <w:t>，</w:t>
      </w:r>
      <w:r>
        <w:rPr>
          <w:rFonts w:hint="eastAsia" w:ascii="Times New Roman" w:hAnsi="Times New Roman" w:eastAsia="宋体" w:cs="宋体"/>
          <w:caps w:val="0"/>
          <w:smallCaps w:val="0"/>
          <w:color w:val="000000"/>
          <w:sz w:val="24"/>
          <w:szCs w:val="24"/>
          <w:lang w:val="en-US" w:eastAsia="zh-CN"/>
        </w:rPr>
        <w:t>日常</w:t>
      </w:r>
      <w:r>
        <w:rPr>
          <w:rFonts w:hint="eastAsia" w:ascii="Times New Roman" w:hAnsi="Times New Roman" w:eastAsia="宋体" w:cs="宋体"/>
          <w:caps w:val="0"/>
          <w:smallCaps w:val="0"/>
          <w:color w:val="000000"/>
          <w:sz w:val="24"/>
          <w:szCs w:val="24"/>
        </w:rPr>
        <w:t>管理和解释</w:t>
      </w:r>
      <w:r>
        <w:rPr>
          <w:rFonts w:hint="eastAsia" w:ascii="Times New Roman" w:hAnsi="Times New Roman" w:eastAsia="宋体" w:cs="宋体"/>
          <w:caps w:val="0"/>
          <w:smallCaps w:val="0"/>
          <w:color w:val="000000"/>
          <w:sz w:val="24"/>
          <w:szCs w:val="24"/>
          <w:lang w:val="en-US" w:eastAsia="zh-CN"/>
        </w:rPr>
        <w:t>由交通运输部公路科学研究所负责</w:t>
      </w:r>
      <w:r>
        <w:rPr>
          <w:rFonts w:hint="eastAsia" w:ascii="Times New Roman" w:hAnsi="Times New Roman" w:eastAsia="宋体" w:cs="宋体"/>
          <w:caps w:val="0"/>
          <w:smallCaps w:val="0"/>
          <w:color w:val="000000"/>
          <w:sz w:val="24"/>
          <w:szCs w:val="24"/>
          <w:lang w:eastAsia="zh-CN"/>
        </w:rPr>
        <w:t>。</w:t>
      </w:r>
    </w:p>
    <w:p w14:paraId="7419BA8E">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宋体"/>
          <w:caps w:val="0"/>
          <w:smallCaps w:val="0"/>
          <w:color w:val="000000"/>
          <w:sz w:val="24"/>
          <w:szCs w:val="24"/>
        </w:rPr>
      </w:pPr>
      <w:r>
        <w:rPr>
          <w:rFonts w:hint="eastAsia" w:ascii="Times New Roman" w:hAnsi="Times New Roman" w:eastAsia="宋体" w:cs="宋体"/>
          <w:caps w:val="0"/>
          <w:smallCaps w:val="0"/>
          <w:color w:val="000000"/>
          <w:sz w:val="24"/>
          <w:szCs w:val="24"/>
        </w:rPr>
        <w:t>请各有关单位在执行过程中，将发现的问题和意见，函告</w:t>
      </w:r>
      <w:r>
        <w:rPr>
          <w:rFonts w:hint="eastAsia" w:ascii="Times New Roman" w:hAnsi="Times New Roman" w:eastAsia="宋体" w:cs="宋体"/>
          <w:caps w:val="0"/>
          <w:smallCaps w:val="0"/>
          <w:color w:val="000000"/>
          <w:sz w:val="24"/>
          <w:szCs w:val="24"/>
          <w:lang w:val="en-US" w:eastAsia="zh-CN"/>
        </w:rPr>
        <w:t>本规范日常管理组</w:t>
      </w:r>
      <w:r>
        <w:rPr>
          <w:rFonts w:hint="eastAsia" w:ascii="Times New Roman" w:hAnsi="Times New Roman" w:eastAsia="宋体" w:cs="宋体"/>
          <w:caps w:val="0"/>
          <w:smallCaps w:val="0"/>
          <w:color w:val="000000"/>
          <w:sz w:val="24"/>
          <w:szCs w:val="24"/>
        </w:rPr>
        <w:t>，联系人：</w:t>
      </w:r>
      <w:bookmarkStart w:id="72" w:name="_GoBack"/>
      <w:r>
        <w:rPr>
          <w:rFonts w:hint="eastAsia" w:ascii="Times New Roman" w:hAnsi="Times New Roman" w:eastAsia="宋体" w:cs="宋体"/>
          <w:caps w:val="0"/>
          <w:smallCaps w:val="0"/>
          <w:color w:val="000000"/>
          <w:sz w:val="24"/>
          <w:szCs w:val="24"/>
          <w:lang w:val="en-US" w:eastAsia="zh-CN"/>
        </w:rPr>
        <w:t>王萌</w:t>
      </w:r>
      <w:r>
        <w:rPr>
          <w:rFonts w:hint="eastAsia" w:ascii="Times New Roman" w:hAnsi="Times New Roman" w:eastAsia="宋体" w:cs="宋体"/>
          <w:caps w:val="0"/>
          <w:smallCaps w:val="0"/>
          <w:color w:val="000000"/>
          <w:sz w:val="24"/>
          <w:szCs w:val="24"/>
        </w:rPr>
        <w:t>（地址：</w:t>
      </w:r>
      <w:r>
        <w:rPr>
          <w:rFonts w:hint="eastAsia" w:ascii="Times New Roman" w:hAnsi="Times New Roman" w:eastAsia="宋体" w:cs="宋体"/>
          <w:caps w:val="0"/>
          <w:smallCaps w:val="0"/>
          <w:color w:val="000000"/>
          <w:sz w:val="24"/>
          <w:szCs w:val="24"/>
          <w:lang w:val="en-US" w:eastAsia="zh-CN"/>
        </w:rPr>
        <w:t>北京市海淀区西土城路8号院</w:t>
      </w:r>
      <w:r>
        <w:rPr>
          <w:rFonts w:hint="eastAsia" w:ascii="Times New Roman" w:hAnsi="Times New Roman" w:eastAsia="宋体" w:cs="宋体"/>
          <w:caps w:val="0"/>
          <w:smallCaps w:val="0"/>
          <w:color w:val="000000"/>
          <w:sz w:val="24"/>
          <w:szCs w:val="24"/>
        </w:rPr>
        <w:t>，邮政编码：</w:t>
      </w:r>
      <w:r>
        <w:rPr>
          <w:rFonts w:hint="eastAsia" w:ascii="Times New Roman" w:hAnsi="Times New Roman" w:eastAsia="宋体" w:cs="宋体"/>
          <w:caps w:val="0"/>
          <w:smallCaps w:val="0"/>
          <w:color w:val="000000"/>
          <w:sz w:val="24"/>
          <w:szCs w:val="24"/>
          <w:lang w:val="en-US" w:eastAsia="zh-CN"/>
        </w:rPr>
        <w:t>100088</w:t>
      </w:r>
      <w:r>
        <w:rPr>
          <w:rFonts w:hint="eastAsia" w:ascii="Times New Roman" w:hAnsi="Times New Roman" w:eastAsia="宋体" w:cs="宋体"/>
          <w:caps w:val="0"/>
          <w:smallCaps w:val="0"/>
          <w:color w:val="000000"/>
          <w:sz w:val="24"/>
          <w:szCs w:val="24"/>
        </w:rPr>
        <w:t>；电话：</w:t>
      </w:r>
      <w:r>
        <w:rPr>
          <w:rFonts w:hint="eastAsia" w:ascii="Times New Roman" w:hAnsi="Times New Roman" w:eastAsia="宋体" w:cs="宋体"/>
          <w:caps w:val="0"/>
          <w:smallCaps w:val="0"/>
          <w:color w:val="000000"/>
          <w:sz w:val="24"/>
          <w:szCs w:val="24"/>
          <w:lang w:val="en-US" w:eastAsia="zh-CN"/>
        </w:rPr>
        <w:t>13120337029</w:t>
      </w:r>
      <w:r>
        <w:rPr>
          <w:rFonts w:hint="eastAsia" w:ascii="Times New Roman" w:hAnsi="Times New Roman" w:eastAsia="宋体" w:cs="宋体"/>
          <w:caps w:val="0"/>
          <w:smallCaps w:val="0"/>
          <w:color w:val="000000"/>
          <w:sz w:val="24"/>
          <w:szCs w:val="24"/>
        </w:rPr>
        <w:t>；电子邮箱：</w:t>
      </w:r>
      <w:r>
        <w:rPr>
          <w:rFonts w:hint="eastAsia" w:ascii="Times New Roman" w:hAnsi="Times New Roman" w:eastAsia="宋体" w:cs="宋体"/>
          <w:caps w:val="0"/>
          <w:smallCaps w:val="0"/>
          <w:color w:val="000000"/>
          <w:sz w:val="24"/>
          <w:szCs w:val="24"/>
          <w:lang w:val="en-US" w:eastAsia="zh-CN"/>
        </w:rPr>
        <w:t>m.wang</w:t>
      </w:r>
      <w:r>
        <w:rPr>
          <w:rFonts w:hint="eastAsia" w:ascii="Times New Roman" w:hAnsi="Times New Roman" w:eastAsia="宋体" w:cs="宋体"/>
          <w:caps w:val="0"/>
          <w:smallCaps w:val="0"/>
          <w:color w:val="000000"/>
          <w:sz w:val="24"/>
          <w:szCs w:val="24"/>
        </w:rPr>
        <w:t>@</w:t>
      </w:r>
      <w:r>
        <w:rPr>
          <w:rFonts w:hint="eastAsia" w:ascii="Times New Roman" w:hAnsi="Times New Roman" w:eastAsia="宋体" w:cs="宋体"/>
          <w:caps w:val="0"/>
          <w:smallCaps w:val="0"/>
          <w:color w:val="000000"/>
          <w:sz w:val="24"/>
          <w:szCs w:val="24"/>
          <w:lang w:val="en-US" w:eastAsia="zh-CN"/>
        </w:rPr>
        <w:t>rioh</w:t>
      </w:r>
      <w:r>
        <w:rPr>
          <w:rFonts w:hint="eastAsia" w:ascii="Times New Roman" w:hAnsi="Times New Roman" w:eastAsia="宋体" w:cs="宋体"/>
          <w:caps w:val="0"/>
          <w:smallCaps w:val="0"/>
          <w:color w:val="000000"/>
          <w:sz w:val="24"/>
          <w:szCs w:val="24"/>
        </w:rPr>
        <w:t>.c</w:t>
      </w:r>
      <w:r>
        <w:rPr>
          <w:rFonts w:hint="eastAsia" w:ascii="Times New Roman" w:hAnsi="Times New Roman" w:eastAsia="宋体" w:cs="宋体"/>
          <w:caps w:val="0"/>
          <w:smallCaps w:val="0"/>
          <w:color w:val="000000"/>
          <w:sz w:val="24"/>
          <w:szCs w:val="24"/>
          <w:lang w:val="en-US" w:eastAsia="zh-CN"/>
        </w:rPr>
        <w:t>n</w:t>
      </w:r>
      <w:r>
        <w:rPr>
          <w:rFonts w:hint="eastAsia" w:ascii="Times New Roman" w:hAnsi="Times New Roman" w:eastAsia="宋体" w:cs="宋体"/>
          <w:caps w:val="0"/>
          <w:smallCaps w:val="0"/>
          <w:color w:val="000000"/>
          <w:sz w:val="24"/>
          <w:szCs w:val="24"/>
        </w:rPr>
        <w:t>）</w:t>
      </w:r>
      <w:bookmarkEnd w:id="72"/>
      <w:r>
        <w:rPr>
          <w:rFonts w:hint="eastAsia" w:ascii="Times New Roman" w:hAnsi="Times New Roman" w:eastAsia="宋体" w:cs="宋体"/>
          <w:caps w:val="0"/>
          <w:smallCaps w:val="0"/>
          <w:color w:val="000000"/>
          <w:sz w:val="24"/>
          <w:szCs w:val="24"/>
        </w:rPr>
        <w:t>，以便下次修订时参考。</w:t>
      </w:r>
    </w:p>
    <w:p w14:paraId="2E991CE6">
      <w:pPr>
        <w:adjustRightInd w:val="0"/>
        <w:snapToGrid w:val="0"/>
        <w:ind w:firstLine="480"/>
        <w:rPr>
          <w:rFonts w:hint="eastAsia" w:ascii="Times New Roman" w:hAnsi="Times New Roman" w:cs="Times New Roman"/>
          <w:caps w:val="0"/>
          <w:smallCaps w:val="0"/>
          <w:sz w:val="24"/>
          <w:szCs w:val="24"/>
        </w:rPr>
      </w:pPr>
    </w:p>
    <w:p w14:paraId="1E66F548">
      <w:pPr>
        <w:keepNext w:val="0"/>
        <w:keepLines w:val="0"/>
        <w:pageBreakBefore w:val="0"/>
        <w:widowControl w:val="0"/>
        <w:kinsoku/>
        <w:wordWrap/>
        <w:overflowPunct/>
        <w:topLinePunct w:val="0"/>
        <w:autoSpaceDE w:val="0"/>
        <w:autoSpaceDN w:val="0"/>
        <w:bidi w:val="0"/>
        <w:adjustRightInd/>
        <w:snapToGrid/>
        <w:spacing w:before="0" w:beforeLines="0" w:line="360" w:lineRule="auto"/>
        <w:ind w:firstLine="514" w:firstLineChars="200"/>
        <w:textAlignment w:val="auto"/>
        <w:rPr>
          <w:rFonts w:ascii="Times New Roman" w:hAnsi="Times New Roman" w:eastAsia="宋体" w:cs="Times New Roman"/>
          <w:caps w:val="0"/>
          <w:smallCaps w:val="0"/>
          <w:sz w:val="24"/>
          <w:szCs w:val="24"/>
        </w:rPr>
      </w:pPr>
      <w:bookmarkStart w:id="0" w:name="_Hlk136611217"/>
      <w:r>
        <w:rPr>
          <w:rFonts w:hint="eastAsia" w:ascii="Times New Roman" w:hAnsi="Times New Roman" w:eastAsia="黑体" w:cs="Times New Roman"/>
          <w:b/>
          <w:caps w:val="0"/>
          <w:smallCaps w:val="0"/>
          <w:spacing w:val="8"/>
          <w:kern w:val="0"/>
          <w:sz w:val="24"/>
          <w:szCs w:val="24"/>
        </w:rPr>
        <w:t>主</w:t>
      </w:r>
      <w:r>
        <w:rPr>
          <w:rFonts w:ascii="Times New Roman" w:hAnsi="Times New Roman" w:eastAsia="黑体" w:cs="Times New Roman"/>
          <w:b/>
          <w:caps w:val="0"/>
          <w:smallCaps w:val="0"/>
          <w:spacing w:val="8"/>
          <w:kern w:val="0"/>
          <w:sz w:val="24"/>
          <w:szCs w:val="24"/>
        </w:rPr>
        <w:t xml:space="preserve"> </w:t>
      </w:r>
      <w:r>
        <w:rPr>
          <w:rFonts w:hint="eastAsia" w:ascii="Times New Roman" w:hAnsi="Times New Roman" w:eastAsia="黑体" w:cs="Times New Roman"/>
          <w:b/>
          <w:caps w:val="0"/>
          <w:smallCaps w:val="0"/>
          <w:spacing w:val="8"/>
          <w:kern w:val="0"/>
          <w:sz w:val="24"/>
          <w:szCs w:val="24"/>
        </w:rPr>
        <w:t>编</w:t>
      </w:r>
      <w:r>
        <w:rPr>
          <w:rFonts w:ascii="Times New Roman" w:hAnsi="Times New Roman" w:eastAsia="黑体" w:cs="Times New Roman"/>
          <w:b/>
          <w:caps w:val="0"/>
          <w:smallCaps w:val="0"/>
          <w:spacing w:val="8"/>
          <w:kern w:val="0"/>
          <w:sz w:val="24"/>
          <w:szCs w:val="24"/>
        </w:rPr>
        <w:t xml:space="preserve"> </w:t>
      </w:r>
      <w:r>
        <w:rPr>
          <w:rFonts w:hint="eastAsia" w:ascii="Times New Roman" w:hAnsi="Times New Roman" w:eastAsia="黑体" w:cs="Times New Roman"/>
          <w:b/>
          <w:caps w:val="0"/>
          <w:smallCaps w:val="0"/>
          <w:spacing w:val="8"/>
          <w:kern w:val="0"/>
          <w:sz w:val="24"/>
          <w:szCs w:val="24"/>
        </w:rPr>
        <w:t>单</w:t>
      </w:r>
      <w:r>
        <w:rPr>
          <w:rFonts w:ascii="Times New Roman" w:hAnsi="Times New Roman" w:eastAsia="黑体" w:cs="Times New Roman"/>
          <w:b/>
          <w:caps w:val="0"/>
          <w:smallCaps w:val="0"/>
          <w:spacing w:val="8"/>
          <w:kern w:val="0"/>
          <w:sz w:val="24"/>
          <w:szCs w:val="24"/>
        </w:rPr>
        <w:t xml:space="preserve"> </w:t>
      </w:r>
      <w:r>
        <w:rPr>
          <w:rFonts w:hint="eastAsia" w:ascii="Times New Roman" w:hAnsi="Times New Roman" w:eastAsia="黑体" w:cs="Times New Roman"/>
          <w:b/>
          <w:caps w:val="0"/>
          <w:smallCaps w:val="0"/>
          <w:spacing w:val="8"/>
          <w:kern w:val="0"/>
          <w:sz w:val="24"/>
          <w:szCs w:val="24"/>
        </w:rPr>
        <w:t>位</w:t>
      </w:r>
      <w:r>
        <w:rPr>
          <w:rFonts w:hint="eastAsia" w:ascii="Times New Roman" w:hAnsi="Times New Roman" w:eastAsia="黑体" w:cs="Times New Roman"/>
          <w:bCs/>
          <w:caps w:val="0"/>
          <w:smallCaps w:val="0"/>
          <w:spacing w:val="8"/>
          <w:kern w:val="0"/>
          <w:sz w:val="24"/>
          <w:szCs w:val="24"/>
        </w:rPr>
        <w:t>：</w:t>
      </w:r>
      <w:r>
        <w:rPr>
          <w:rFonts w:hint="eastAsia" w:ascii="Times New Roman" w:hAnsi="Times New Roman" w:cs="Times New Roman"/>
          <w:caps w:val="0"/>
          <w:smallCaps w:val="0"/>
          <w:color w:val="000000"/>
          <w:sz w:val="24"/>
          <w:szCs w:val="24"/>
          <w:lang w:val="en-US" w:eastAsia="zh-CN"/>
        </w:rPr>
        <w:t>交通运输部公路科学研究所</w:t>
      </w:r>
    </w:p>
    <w:p w14:paraId="36573A7F">
      <w:pPr>
        <w:keepNext w:val="0"/>
        <w:keepLines w:val="0"/>
        <w:pageBreakBefore w:val="0"/>
        <w:widowControl w:val="0"/>
        <w:kinsoku/>
        <w:wordWrap/>
        <w:overflowPunct/>
        <w:topLinePunct w:val="0"/>
        <w:autoSpaceDE w:val="0"/>
        <w:autoSpaceDN w:val="0"/>
        <w:bidi w:val="0"/>
        <w:adjustRightInd/>
        <w:snapToGrid/>
        <w:spacing w:before="0" w:beforeLines="0" w:line="360" w:lineRule="auto"/>
        <w:ind w:firstLine="514" w:firstLineChars="200"/>
        <w:textAlignment w:val="auto"/>
        <w:rPr>
          <w:rFonts w:ascii="Times New Roman" w:hAnsi="Times New Roman" w:eastAsia="宋体" w:cs="Times New Roman"/>
          <w:caps w:val="0"/>
          <w:smallCaps w:val="0"/>
          <w:sz w:val="24"/>
          <w:szCs w:val="24"/>
        </w:rPr>
      </w:pPr>
      <w:r>
        <w:rPr>
          <w:rFonts w:hint="eastAsia" w:ascii="Times New Roman" w:hAnsi="Times New Roman" w:eastAsia="黑体" w:cs="Times New Roman"/>
          <w:b/>
          <w:caps w:val="0"/>
          <w:smallCaps w:val="0"/>
          <w:spacing w:val="8"/>
          <w:kern w:val="0"/>
          <w:sz w:val="24"/>
          <w:szCs w:val="24"/>
        </w:rPr>
        <w:t>参</w:t>
      </w:r>
      <w:r>
        <w:rPr>
          <w:rFonts w:ascii="Times New Roman" w:hAnsi="Times New Roman" w:eastAsia="黑体" w:cs="Times New Roman"/>
          <w:b/>
          <w:caps w:val="0"/>
          <w:smallCaps w:val="0"/>
          <w:spacing w:val="8"/>
          <w:kern w:val="0"/>
          <w:sz w:val="24"/>
          <w:szCs w:val="24"/>
        </w:rPr>
        <w:t xml:space="preserve"> </w:t>
      </w:r>
      <w:r>
        <w:rPr>
          <w:rFonts w:hint="eastAsia" w:ascii="Times New Roman" w:hAnsi="Times New Roman" w:eastAsia="黑体" w:cs="Times New Roman"/>
          <w:b/>
          <w:caps w:val="0"/>
          <w:smallCaps w:val="0"/>
          <w:spacing w:val="8"/>
          <w:kern w:val="0"/>
          <w:sz w:val="24"/>
          <w:szCs w:val="24"/>
        </w:rPr>
        <w:t>编</w:t>
      </w:r>
      <w:r>
        <w:rPr>
          <w:rFonts w:ascii="Times New Roman" w:hAnsi="Times New Roman" w:eastAsia="黑体" w:cs="Times New Roman"/>
          <w:b/>
          <w:caps w:val="0"/>
          <w:smallCaps w:val="0"/>
          <w:spacing w:val="8"/>
          <w:kern w:val="0"/>
          <w:sz w:val="24"/>
          <w:szCs w:val="24"/>
        </w:rPr>
        <w:t xml:space="preserve"> </w:t>
      </w:r>
      <w:r>
        <w:rPr>
          <w:rFonts w:hint="eastAsia" w:ascii="Times New Roman" w:hAnsi="Times New Roman" w:eastAsia="黑体" w:cs="Times New Roman"/>
          <w:b/>
          <w:caps w:val="0"/>
          <w:smallCaps w:val="0"/>
          <w:spacing w:val="8"/>
          <w:kern w:val="0"/>
          <w:sz w:val="24"/>
          <w:szCs w:val="24"/>
        </w:rPr>
        <w:t>单</w:t>
      </w:r>
      <w:r>
        <w:rPr>
          <w:rFonts w:ascii="Times New Roman" w:hAnsi="Times New Roman" w:eastAsia="黑体" w:cs="Times New Roman"/>
          <w:b/>
          <w:caps w:val="0"/>
          <w:smallCaps w:val="0"/>
          <w:spacing w:val="8"/>
          <w:kern w:val="0"/>
          <w:sz w:val="24"/>
          <w:szCs w:val="24"/>
        </w:rPr>
        <w:t xml:space="preserve"> </w:t>
      </w:r>
      <w:r>
        <w:rPr>
          <w:rFonts w:hint="eastAsia" w:ascii="Times New Roman" w:hAnsi="Times New Roman" w:eastAsia="黑体" w:cs="Times New Roman"/>
          <w:b/>
          <w:caps w:val="0"/>
          <w:smallCaps w:val="0"/>
          <w:spacing w:val="8"/>
          <w:kern w:val="0"/>
          <w:sz w:val="24"/>
          <w:szCs w:val="24"/>
        </w:rPr>
        <w:t>位</w:t>
      </w:r>
      <w:r>
        <w:rPr>
          <w:rFonts w:hint="eastAsia" w:ascii="Times New Roman" w:hAnsi="Times New Roman" w:eastAsia="黑体" w:cs="Times New Roman"/>
          <w:bCs/>
          <w:caps w:val="0"/>
          <w:smallCaps w:val="0"/>
          <w:spacing w:val="8"/>
          <w:kern w:val="0"/>
          <w:sz w:val="24"/>
          <w:szCs w:val="24"/>
        </w:rPr>
        <w:t>：</w:t>
      </w:r>
      <w:r>
        <w:rPr>
          <w:rFonts w:hint="eastAsia" w:ascii="Times New Roman" w:hAnsi="Times New Roman" w:eastAsia="宋体" w:cs="Times New Roman"/>
          <w:caps w:val="0"/>
          <w:smallCaps w:val="0"/>
          <w:sz w:val="24"/>
          <w:szCs w:val="24"/>
        </w:rPr>
        <w:t>北京市公路事业发展中心</w:t>
      </w:r>
    </w:p>
    <w:p w14:paraId="23410022">
      <w:pPr>
        <w:keepNext w:val="0"/>
        <w:keepLines w:val="0"/>
        <w:pageBreakBefore w:val="0"/>
        <w:widowControl w:val="0"/>
        <w:kinsoku/>
        <w:wordWrap/>
        <w:overflowPunct/>
        <w:topLinePunct w:val="0"/>
        <w:autoSpaceDE w:val="0"/>
        <w:autoSpaceDN w:val="0"/>
        <w:bidi w:val="0"/>
        <w:adjustRightInd/>
        <w:snapToGrid/>
        <w:spacing w:before="0" w:beforeLines="0" w:line="360" w:lineRule="auto"/>
        <w:ind w:firstLine="2208" w:firstLineChars="920"/>
        <w:textAlignment w:val="auto"/>
        <w:rPr>
          <w:rFonts w:ascii="Times New Roman" w:hAnsi="Times New Roman" w:eastAsia="宋体" w:cs="Times New Roman"/>
          <w:caps w:val="0"/>
          <w:smallCaps w:val="0"/>
          <w:sz w:val="24"/>
          <w:szCs w:val="24"/>
        </w:rPr>
      </w:pPr>
    </w:p>
    <w:p w14:paraId="131A99EC">
      <w:pPr>
        <w:keepNext w:val="0"/>
        <w:keepLines w:val="0"/>
        <w:pageBreakBefore w:val="0"/>
        <w:widowControl w:val="0"/>
        <w:kinsoku/>
        <w:wordWrap/>
        <w:overflowPunct/>
        <w:topLinePunct w:val="0"/>
        <w:autoSpaceDE w:val="0"/>
        <w:autoSpaceDN w:val="0"/>
        <w:bidi w:val="0"/>
        <w:adjustRightInd/>
        <w:snapToGrid/>
        <w:spacing w:before="0" w:beforeLines="0" w:line="360" w:lineRule="auto"/>
        <w:ind w:firstLine="482" w:firstLineChars="200"/>
        <w:textAlignment w:val="auto"/>
        <w:rPr>
          <w:rFonts w:hint="default" w:ascii="Times New Roman" w:hAnsi="Times New Roman" w:eastAsia="宋体" w:cs="Times New Roman"/>
          <w:caps w:val="0"/>
          <w:smallCaps w:val="0"/>
          <w:sz w:val="24"/>
          <w:szCs w:val="24"/>
          <w:lang w:val="en-US" w:eastAsia="zh-CN"/>
        </w:rPr>
      </w:pPr>
      <w:r>
        <w:rPr>
          <w:rFonts w:hint="eastAsia" w:ascii="Times New Roman" w:hAnsi="Times New Roman" w:eastAsia="黑体" w:cs="Times New Roman"/>
          <w:b/>
          <w:caps w:val="0"/>
          <w:smallCaps w:val="0"/>
          <w:sz w:val="24"/>
          <w:szCs w:val="24"/>
        </w:rPr>
        <w:t>主        编</w:t>
      </w:r>
      <w:r>
        <w:rPr>
          <w:rFonts w:hint="eastAsia" w:ascii="Times New Roman" w:hAnsi="Times New Roman" w:eastAsia="宋体" w:cs="Times New Roman"/>
          <w:caps w:val="0"/>
          <w:smallCaps w:val="0"/>
          <w:sz w:val="24"/>
          <w:szCs w:val="24"/>
        </w:rPr>
        <w:t>：</w:t>
      </w:r>
      <w:r>
        <w:rPr>
          <w:rFonts w:hint="eastAsia" w:ascii="Times New Roman" w:hAnsi="Times New Roman" w:eastAsia="宋体" w:cs="Times New Roman"/>
          <w:caps w:val="0"/>
          <w:smallCaps w:val="0"/>
          <w:sz w:val="24"/>
          <w:szCs w:val="24"/>
          <w:lang w:val="en-US" w:eastAsia="zh-CN"/>
        </w:rPr>
        <w:t>张巍汉</w:t>
      </w:r>
    </w:p>
    <w:p w14:paraId="46CEB646">
      <w:pPr>
        <w:keepNext w:val="0"/>
        <w:keepLines w:val="0"/>
        <w:pageBreakBefore w:val="0"/>
        <w:widowControl w:val="0"/>
        <w:kinsoku/>
        <w:wordWrap/>
        <w:overflowPunct/>
        <w:topLinePunct w:val="0"/>
        <w:autoSpaceDE w:val="0"/>
        <w:autoSpaceDN w:val="0"/>
        <w:bidi w:val="0"/>
        <w:adjustRightInd/>
        <w:snapToGrid/>
        <w:spacing w:before="0" w:beforeLines="0" w:line="360" w:lineRule="auto"/>
        <w:ind w:firstLine="482" w:firstLineChars="200"/>
        <w:textAlignment w:val="auto"/>
        <w:rPr>
          <w:rFonts w:ascii="Times New Roman" w:hAnsi="Times New Roman" w:eastAsia="宋体" w:cs="Times New Roman"/>
          <w:caps w:val="0"/>
          <w:smallCaps w:val="0"/>
          <w:sz w:val="24"/>
          <w:szCs w:val="24"/>
        </w:rPr>
      </w:pPr>
      <w:r>
        <w:rPr>
          <w:rFonts w:hint="eastAsia" w:ascii="Times New Roman" w:hAnsi="Times New Roman" w:eastAsia="黑体" w:cs="Times New Roman"/>
          <w:b/>
          <w:caps w:val="0"/>
          <w:smallCaps w:val="0"/>
          <w:sz w:val="24"/>
          <w:szCs w:val="24"/>
        </w:rPr>
        <w:t>主要参编人员</w:t>
      </w:r>
      <w:r>
        <w:rPr>
          <w:rFonts w:hint="eastAsia" w:ascii="Times New Roman" w:hAnsi="Times New Roman" w:eastAsia="宋体" w:cs="Times New Roman"/>
          <w:caps w:val="0"/>
          <w:smallCaps w:val="0"/>
          <w:sz w:val="24"/>
          <w:szCs w:val="24"/>
        </w:rPr>
        <w:t>：王萌</w:t>
      </w:r>
      <w:r>
        <w:rPr>
          <w:rFonts w:hint="eastAsia" w:ascii="Times New Roman" w:hAnsi="Times New Roman" w:eastAsia="宋体" w:cs="Times New Roman"/>
          <w:caps w:val="0"/>
          <w:smallCaps w:val="0"/>
          <w:sz w:val="24"/>
          <w:szCs w:val="24"/>
          <w:lang w:val="en-US" w:eastAsia="zh-CN"/>
        </w:rPr>
        <w:t xml:space="preserve"> </w:t>
      </w:r>
      <w:r>
        <w:rPr>
          <w:rFonts w:hint="eastAsia" w:ascii="Times New Roman" w:hAnsi="Times New Roman" w:eastAsia="宋体" w:cs="Times New Roman"/>
          <w:caps w:val="0"/>
          <w:smallCaps w:val="0"/>
          <w:sz w:val="24"/>
          <w:szCs w:val="24"/>
        </w:rPr>
        <w:t>郭达</w:t>
      </w:r>
      <w:r>
        <w:rPr>
          <w:rFonts w:hint="eastAsia" w:ascii="Times New Roman" w:hAnsi="Times New Roman" w:eastAsia="宋体" w:cs="Times New Roman"/>
          <w:caps w:val="0"/>
          <w:smallCaps w:val="0"/>
          <w:sz w:val="24"/>
          <w:szCs w:val="24"/>
          <w:lang w:val="en-US" w:eastAsia="zh-CN"/>
        </w:rPr>
        <w:t xml:space="preserve"> </w:t>
      </w:r>
      <w:r>
        <w:rPr>
          <w:rFonts w:hint="eastAsia" w:ascii="Times New Roman" w:hAnsi="Times New Roman" w:eastAsia="宋体" w:cs="Times New Roman"/>
          <w:caps w:val="0"/>
          <w:smallCaps w:val="0"/>
          <w:sz w:val="24"/>
          <w:szCs w:val="24"/>
        </w:rPr>
        <w:t>毛琰</w:t>
      </w:r>
      <w:r>
        <w:rPr>
          <w:rFonts w:hint="eastAsia" w:ascii="Times New Roman" w:hAnsi="Times New Roman" w:eastAsia="宋体" w:cs="Times New Roman"/>
          <w:caps w:val="0"/>
          <w:smallCaps w:val="0"/>
          <w:sz w:val="24"/>
          <w:szCs w:val="24"/>
          <w:lang w:val="en-US" w:eastAsia="zh-CN"/>
        </w:rPr>
        <w:t xml:space="preserve"> </w:t>
      </w:r>
      <w:r>
        <w:rPr>
          <w:rFonts w:hint="eastAsia" w:ascii="Times New Roman" w:hAnsi="Times New Roman" w:eastAsia="宋体" w:cs="Times New Roman"/>
          <w:caps w:val="0"/>
          <w:smallCaps w:val="0"/>
          <w:sz w:val="24"/>
          <w:szCs w:val="24"/>
        </w:rPr>
        <w:t>李伟</w:t>
      </w:r>
      <w:r>
        <w:rPr>
          <w:rFonts w:hint="eastAsia" w:ascii="Times New Roman" w:hAnsi="Times New Roman" w:eastAsia="宋体" w:cs="Times New Roman"/>
          <w:caps w:val="0"/>
          <w:smallCaps w:val="0"/>
          <w:sz w:val="24"/>
          <w:szCs w:val="24"/>
          <w:lang w:val="en-US" w:eastAsia="zh-CN"/>
        </w:rPr>
        <w:t xml:space="preserve"> </w:t>
      </w:r>
      <w:r>
        <w:rPr>
          <w:rFonts w:hint="eastAsia" w:ascii="Times New Roman" w:hAnsi="Times New Roman" w:eastAsia="宋体" w:cs="Times New Roman"/>
          <w:caps w:val="0"/>
          <w:smallCaps w:val="0"/>
          <w:sz w:val="24"/>
          <w:szCs w:val="24"/>
        </w:rPr>
        <w:t>狄胜德</w:t>
      </w:r>
      <w:r>
        <w:rPr>
          <w:rFonts w:hint="eastAsia" w:ascii="Times New Roman" w:hAnsi="Times New Roman" w:eastAsia="宋体" w:cs="Times New Roman"/>
          <w:caps w:val="0"/>
          <w:smallCaps w:val="0"/>
          <w:sz w:val="24"/>
          <w:szCs w:val="24"/>
          <w:lang w:val="en-US" w:eastAsia="zh-CN"/>
        </w:rPr>
        <w:t xml:space="preserve"> </w:t>
      </w:r>
      <w:r>
        <w:rPr>
          <w:rFonts w:hint="eastAsia" w:ascii="Times New Roman" w:hAnsi="Times New Roman" w:eastAsia="宋体" w:cs="Times New Roman"/>
          <w:caps w:val="0"/>
          <w:smallCaps w:val="0"/>
          <w:sz w:val="24"/>
          <w:szCs w:val="24"/>
        </w:rPr>
        <w:t>冯移冬</w:t>
      </w:r>
      <w:r>
        <w:rPr>
          <w:rFonts w:hint="eastAsia" w:ascii="Times New Roman" w:hAnsi="Times New Roman" w:eastAsia="宋体" w:cs="Times New Roman"/>
          <w:caps w:val="0"/>
          <w:smallCaps w:val="0"/>
          <w:sz w:val="24"/>
          <w:szCs w:val="24"/>
          <w:lang w:val="en-US" w:eastAsia="zh-CN"/>
        </w:rPr>
        <w:t xml:space="preserve"> </w:t>
      </w:r>
      <w:r>
        <w:rPr>
          <w:rFonts w:hint="eastAsia" w:ascii="Times New Roman" w:hAnsi="Times New Roman" w:eastAsia="宋体" w:cs="Times New Roman"/>
          <w:caps w:val="0"/>
          <w:smallCaps w:val="0"/>
          <w:sz w:val="24"/>
          <w:szCs w:val="24"/>
        </w:rPr>
        <w:t>沈兴华</w:t>
      </w:r>
      <w:r>
        <w:rPr>
          <w:rFonts w:hint="eastAsia" w:ascii="Times New Roman" w:hAnsi="Times New Roman" w:eastAsia="宋体" w:cs="Times New Roman"/>
          <w:caps w:val="0"/>
          <w:smallCaps w:val="0"/>
          <w:sz w:val="24"/>
          <w:szCs w:val="24"/>
          <w:lang w:val="en-US" w:eastAsia="zh-CN"/>
        </w:rPr>
        <w:t xml:space="preserve"> </w:t>
      </w:r>
      <w:r>
        <w:rPr>
          <w:rFonts w:hint="eastAsia" w:ascii="Times New Roman" w:hAnsi="Times New Roman" w:eastAsia="宋体" w:cs="Times New Roman"/>
          <w:caps w:val="0"/>
          <w:smallCaps w:val="0"/>
          <w:sz w:val="24"/>
          <w:szCs w:val="24"/>
        </w:rPr>
        <w:t>刘鑫</w:t>
      </w:r>
    </w:p>
    <w:p w14:paraId="3DD272C6">
      <w:pPr>
        <w:keepNext w:val="0"/>
        <w:keepLines w:val="0"/>
        <w:pageBreakBefore w:val="0"/>
        <w:widowControl w:val="0"/>
        <w:kinsoku/>
        <w:wordWrap/>
        <w:overflowPunct/>
        <w:topLinePunct w:val="0"/>
        <w:autoSpaceDE w:val="0"/>
        <w:autoSpaceDN w:val="0"/>
        <w:bidi w:val="0"/>
        <w:adjustRightInd/>
        <w:snapToGrid/>
        <w:spacing w:before="0" w:beforeLines="0" w:line="360" w:lineRule="auto"/>
        <w:ind w:firstLine="2160" w:firstLineChars="900"/>
        <w:textAlignment w:val="auto"/>
        <w:rPr>
          <w:rFonts w:ascii="Times New Roman" w:hAnsi="Times New Roman" w:eastAsia="宋体" w:cs="Times New Roman"/>
          <w:caps w:val="0"/>
          <w:smallCaps w:val="0"/>
          <w:sz w:val="24"/>
          <w:szCs w:val="24"/>
        </w:rPr>
      </w:pPr>
    </w:p>
    <w:p w14:paraId="0FD16961">
      <w:pPr>
        <w:keepNext w:val="0"/>
        <w:keepLines w:val="0"/>
        <w:pageBreakBefore w:val="0"/>
        <w:widowControl w:val="0"/>
        <w:kinsoku/>
        <w:wordWrap/>
        <w:overflowPunct/>
        <w:topLinePunct w:val="0"/>
        <w:autoSpaceDE w:val="0"/>
        <w:autoSpaceDN w:val="0"/>
        <w:bidi w:val="0"/>
        <w:adjustRightInd/>
        <w:snapToGrid/>
        <w:spacing w:before="0" w:beforeLines="0" w:line="360" w:lineRule="auto"/>
        <w:ind w:firstLine="482" w:firstLineChars="200"/>
        <w:textAlignment w:val="auto"/>
        <w:rPr>
          <w:rFonts w:hint="eastAsia" w:ascii="Times New Roman" w:hAnsi="Times New Roman" w:eastAsia="宋体" w:cs="Times New Roman"/>
          <w:caps w:val="0"/>
          <w:smallCaps w:val="0"/>
          <w:sz w:val="24"/>
          <w:szCs w:val="24"/>
          <w:lang w:eastAsia="zh-CN"/>
        </w:rPr>
      </w:pPr>
      <w:r>
        <w:rPr>
          <w:rFonts w:hint="eastAsia" w:ascii="Times New Roman" w:hAnsi="Times New Roman" w:eastAsia="黑体" w:cs="Times New Roman"/>
          <w:b/>
          <w:caps w:val="0"/>
          <w:smallCaps w:val="0"/>
          <w:sz w:val="24"/>
          <w:szCs w:val="24"/>
        </w:rPr>
        <w:t>主        审</w:t>
      </w:r>
      <w:r>
        <w:rPr>
          <w:rFonts w:hint="eastAsia" w:ascii="Times New Roman" w:hAnsi="Times New Roman" w:eastAsia="宋体" w:cs="Times New Roman"/>
          <w:caps w:val="0"/>
          <w:smallCaps w:val="0"/>
          <w:sz w:val="24"/>
          <w:szCs w:val="24"/>
        </w:rPr>
        <w:t>：</w:t>
      </w:r>
    </w:p>
    <w:p w14:paraId="63A22B0F">
      <w:pPr>
        <w:keepNext w:val="0"/>
        <w:keepLines w:val="0"/>
        <w:pageBreakBefore w:val="0"/>
        <w:widowControl w:val="0"/>
        <w:kinsoku/>
        <w:wordWrap/>
        <w:overflowPunct/>
        <w:topLinePunct w:val="0"/>
        <w:autoSpaceDE w:val="0"/>
        <w:autoSpaceDN w:val="0"/>
        <w:bidi w:val="0"/>
        <w:adjustRightInd/>
        <w:snapToGrid/>
        <w:spacing w:before="0" w:beforeLines="0" w:line="360" w:lineRule="auto"/>
        <w:ind w:firstLine="482" w:firstLineChars="200"/>
        <w:textAlignment w:val="auto"/>
        <w:rPr>
          <w:rFonts w:ascii="Times New Roman" w:hAnsi="Times New Roman" w:eastAsia="宋体" w:cs="Times New Roman"/>
          <w:caps w:val="0"/>
          <w:smallCaps w:val="0"/>
          <w:sz w:val="24"/>
          <w:szCs w:val="24"/>
        </w:rPr>
      </w:pPr>
      <w:r>
        <w:rPr>
          <w:rFonts w:hint="eastAsia" w:ascii="Times New Roman" w:hAnsi="Times New Roman" w:eastAsia="黑体" w:cs="Times New Roman"/>
          <w:b/>
          <w:caps w:val="0"/>
          <w:smallCaps w:val="0"/>
          <w:sz w:val="24"/>
          <w:szCs w:val="24"/>
        </w:rPr>
        <w:t>参与审查人员</w:t>
      </w:r>
      <w:r>
        <w:rPr>
          <w:rFonts w:hint="eastAsia" w:ascii="Times New Roman" w:hAnsi="Times New Roman" w:eastAsia="宋体" w:cs="Times New Roman"/>
          <w:caps w:val="0"/>
          <w:smallCaps w:val="0"/>
          <w:sz w:val="24"/>
          <w:szCs w:val="24"/>
        </w:rPr>
        <w:t>：</w:t>
      </w:r>
      <w:bookmarkEnd w:id="0"/>
    </w:p>
    <w:p w14:paraId="7FFD9E74">
      <w:pPr>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ascii="Times New Roman" w:hAnsi="Times New Roman" w:eastAsia="黑体"/>
          <w:caps w:val="0"/>
          <w:smallCaps w:val="0"/>
          <w:sz w:val="52"/>
          <w:szCs w:val="48"/>
          <w:highlight w:val="none"/>
        </w:rPr>
      </w:pPr>
    </w:p>
    <w:p w14:paraId="47C43B6B">
      <w:pPr>
        <w:rPr>
          <w:rFonts w:ascii="Times New Roman" w:hAnsi="Times New Roman"/>
          <w:b/>
          <w:caps w:val="0"/>
          <w:smallCaps w:val="0"/>
          <w:color w:val="000000" w:themeColor="text1"/>
          <w:sz w:val="32"/>
          <w:szCs w:val="32"/>
          <w14:textFill>
            <w14:solidFill>
              <w14:schemeClr w14:val="tx1"/>
            </w14:solidFill>
          </w14:textFill>
        </w:rPr>
      </w:pPr>
      <w:r>
        <w:rPr>
          <w:rFonts w:ascii="Times New Roman" w:hAnsi="Times New Roman"/>
          <w:b/>
          <w:caps w:val="0"/>
          <w:smallCaps w:val="0"/>
          <w:color w:val="000000" w:themeColor="text1"/>
          <w:sz w:val="32"/>
          <w:szCs w:val="32"/>
          <w14:textFill>
            <w14:solidFill>
              <w14:schemeClr w14:val="tx1"/>
            </w14:solidFill>
          </w14:textFill>
        </w:rPr>
        <w:br w:type="page"/>
      </w:r>
    </w:p>
    <w:p w14:paraId="4EF3E4BA">
      <w:pPr>
        <w:spacing w:line="480" w:lineRule="auto"/>
        <w:jc w:val="center"/>
        <w:rPr>
          <w:rFonts w:ascii="Times New Roman" w:hAnsi="Times New Roman"/>
          <w:b/>
          <w:caps w:val="0"/>
          <w:smallCaps w:val="0"/>
          <w:color w:val="000000" w:themeColor="text1"/>
          <w:sz w:val="32"/>
          <w:szCs w:val="32"/>
          <w14:textFill>
            <w14:solidFill>
              <w14:schemeClr w14:val="tx1"/>
            </w14:solidFill>
          </w14:textFill>
        </w:rPr>
        <w:sectPr>
          <w:headerReference r:id="rId10" w:type="default"/>
          <w:footerReference r:id="rId11" w:type="default"/>
          <w:pgSz w:w="11906" w:h="16838"/>
          <w:pgMar w:top="1440" w:right="1134" w:bottom="1440" w:left="1134" w:header="851" w:footer="992" w:gutter="0"/>
          <w:cols w:space="720" w:num="1"/>
          <w:docGrid w:type="lines" w:linePitch="312" w:charSpace="0"/>
        </w:sectPr>
      </w:pPr>
    </w:p>
    <w:sdt>
      <w:sdtPr>
        <w:rPr>
          <w:rFonts w:ascii="Times New Roman" w:hAnsi="Times New Roman" w:eastAsia="宋体" w:cs="Times New Roman"/>
          <w:caps w:val="0"/>
          <w:smallCaps w:val="0"/>
          <w:kern w:val="2"/>
          <w:sz w:val="21"/>
          <w:szCs w:val="24"/>
          <w:lang w:val="en-US" w:eastAsia="zh-CN" w:bidi="ar-SA"/>
        </w:rPr>
        <w:id w:val="147469350"/>
        <w15:color w:val="DBDBDB"/>
        <w:docPartObj>
          <w:docPartGallery w:val="Table of Contents"/>
          <w:docPartUnique/>
        </w:docPartObj>
      </w:sdtPr>
      <w:sdtEndPr>
        <w:rPr>
          <w:rFonts w:ascii="Times New Roman" w:hAnsi="Times New Roman" w:eastAsia="宋体" w:cs="Times New Roman"/>
          <w:caps w:val="0"/>
          <w:smallCaps w:val="0"/>
          <w:color w:val="000000" w:themeColor="text1"/>
          <w:kern w:val="2"/>
          <w:sz w:val="24"/>
          <w:szCs w:val="32"/>
          <w:lang w:val="en-US" w:eastAsia="zh-CN" w:bidi="ar-SA"/>
          <w14:textFill>
            <w14:solidFill>
              <w14:schemeClr w14:val="tx1"/>
            </w14:solidFill>
          </w14:textFill>
        </w:rPr>
      </w:sdtEndPr>
      <w:sdtContent>
        <w:p w14:paraId="518225D3">
          <w:pPr>
            <w:spacing w:before="0" w:beforeLines="0" w:after="0" w:afterLines="0" w:line="240" w:lineRule="auto"/>
            <w:ind w:left="0" w:leftChars="0" w:right="0" w:rightChars="0" w:firstLine="0" w:firstLineChars="0"/>
            <w:jc w:val="center"/>
            <w:rPr>
              <w:rFonts w:hint="eastAsia" w:ascii="Times New Roman" w:hAnsi="Times New Roman" w:eastAsia="黑体" w:cs="黑体"/>
              <w:caps w:val="0"/>
              <w:smallCaps w:val="0"/>
              <w:sz w:val="32"/>
              <w:szCs w:val="32"/>
              <w:lang w:val="en-US" w:eastAsia="zh-CN"/>
            </w:rPr>
          </w:pPr>
          <w:r>
            <w:rPr>
              <w:rFonts w:hint="eastAsia" w:ascii="Times New Roman" w:hAnsi="Times New Roman" w:eastAsia="黑体" w:cs="黑体"/>
              <w:caps w:val="0"/>
              <w:smallCaps w:val="0"/>
              <w:sz w:val="32"/>
              <w:szCs w:val="32"/>
            </w:rPr>
            <w:t>目</w:t>
          </w:r>
          <w:r>
            <w:rPr>
              <w:rFonts w:hint="eastAsia" w:ascii="Times New Roman" w:hAnsi="Times New Roman" w:eastAsia="黑体" w:cs="黑体"/>
              <w:caps w:val="0"/>
              <w:smallCaps w:val="0"/>
              <w:sz w:val="32"/>
              <w:szCs w:val="32"/>
              <w:lang w:val="en-US" w:eastAsia="zh-CN"/>
            </w:rPr>
            <w:t xml:space="preserve"> 次</w:t>
          </w:r>
        </w:p>
        <w:p w14:paraId="0F46A1BA">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instrText xml:space="preserve">TOC \o "1-2" \h \u </w:instrText>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separate"/>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_Toc21998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 总则</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_Toc21998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241124FB">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_Toc9522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2 术语</w:t>
          </w:r>
          <w:r>
            <w:rPr>
              <w:rFonts w:hint="eastAsia" w:ascii="Times New Roman" w:hAnsi="Times New Roman" w:eastAsia="黑体" w:cs="黑体"/>
              <w:b w:val="0"/>
              <w:bCs w:val="0"/>
              <w:caps w:val="0"/>
              <w:smallCaps w:val="0"/>
              <w:sz w:val="24"/>
              <w:szCs w:val="24"/>
              <w:lang w:eastAsia="zh-CN"/>
            </w:rPr>
            <w:t>与</w:t>
          </w:r>
          <w:r>
            <w:rPr>
              <w:rFonts w:hint="eastAsia" w:ascii="Times New Roman" w:hAnsi="Times New Roman" w:eastAsia="黑体" w:cs="黑体"/>
              <w:b w:val="0"/>
              <w:bCs w:val="0"/>
              <w:caps w:val="0"/>
              <w:smallCaps w:val="0"/>
              <w:sz w:val="24"/>
              <w:szCs w:val="24"/>
            </w:rPr>
            <w:t>符号</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_Toc9522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2</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615B1082">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_Toc2738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2.1 术语</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_Toc2738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2</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0E9AD9BE">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_Toc18878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2.2符号</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_Toc18878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3</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414709B6">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_Toc16802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rPr>
            <w:t xml:space="preserve">3 </w:t>
          </w:r>
          <w:r>
            <w:rPr>
              <w:rFonts w:hint="eastAsia" w:ascii="Times New Roman" w:hAnsi="Times New Roman" w:eastAsia="黑体" w:cs="黑体"/>
              <w:b w:val="0"/>
              <w:bCs w:val="0"/>
              <w:caps w:val="0"/>
              <w:smallCaps w:val="0"/>
              <w:sz w:val="24"/>
              <w:szCs w:val="24"/>
              <w:lang w:val="en-US" w:eastAsia="zh-CN"/>
            </w:rPr>
            <w:t>基本规定</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_Toc16802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4</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5B8CB93E">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_Toc28622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3.1 一般规定</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_Toc28622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4</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1C435097">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_Toc17654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3.2 测试方法</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_Toc17654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7</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5150E5D7">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_Toc743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3.3 测试结论</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_Toc743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8</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4BEB919B">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_Toc15236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4 公路环境模型精度检查</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_Toc15236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10</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23695B70">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_Toc31313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4.1 一般规定</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_Toc31313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10</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6CF8A25A">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_Toc1074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4.2 几何线形精度检查</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_Toc1074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11</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0DF2DC02">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_Toc21284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4.3 结构物与交通设施</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_Toc21284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12</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681E8B54">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_Toc8768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5 车辆模型检查</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_Toc8768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15</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780D7CEB">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_Toc15366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5.1 一般规定</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_Toc15366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15</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40B3F8A4">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_Toc26774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5.2  加速与制动性能</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_Toc26774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16</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66563291">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_Toc1968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5.3  爬坡性能</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_Toc1968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17</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7DC82DB9">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_Toc17585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6</w:t>
          </w:r>
          <w:r>
            <w:rPr>
              <w:rFonts w:hint="eastAsia" w:ascii="Times New Roman" w:hAnsi="Times New Roman" w:eastAsia="黑体" w:cs="黑体"/>
              <w:b w:val="0"/>
              <w:bCs w:val="0"/>
              <w:caps w:val="0"/>
              <w:smallCaps w:val="0"/>
              <w:sz w:val="24"/>
              <w:szCs w:val="24"/>
              <w:lang w:eastAsia="zh-CN"/>
            </w:rPr>
            <w:t xml:space="preserve">  </w:t>
          </w:r>
          <w:r>
            <w:rPr>
              <w:rFonts w:hint="eastAsia" w:ascii="Times New Roman" w:hAnsi="Times New Roman" w:eastAsia="黑体" w:cs="黑体"/>
              <w:b w:val="0"/>
              <w:bCs w:val="0"/>
              <w:caps w:val="0"/>
              <w:smallCaps w:val="0"/>
              <w:sz w:val="24"/>
              <w:szCs w:val="24"/>
              <w:lang w:val="en-US" w:eastAsia="zh-CN"/>
            </w:rPr>
            <w:t>驾驶人视觉</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_Toc17585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18</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23F2C7DF">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_Toc25772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6.1  一般规定</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_Toc25772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18</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1F8F1A51">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_Toc19956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6.2  交通标志视觉有效性</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_Toc19956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18</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6D1464DE">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_Toc3048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6.3  交通标线视觉有效性</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_Toc3048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19</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1DDB3002">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_Toc9301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eastAsia="zh-CN"/>
            </w:rPr>
            <w:t xml:space="preserve">7  </w:t>
          </w:r>
          <w:r>
            <w:rPr>
              <w:rFonts w:hint="eastAsia" w:ascii="Times New Roman" w:hAnsi="Times New Roman" w:eastAsia="黑体" w:cs="黑体"/>
              <w:b w:val="0"/>
              <w:bCs w:val="0"/>
              <w:caps w:val="0"/>
              <w:smallCaps w:val="0"/>
              <w:sz w:val="24"/>
              <w:szCs w:val="24"/>
              <w:lang w:val="en-US" w:eastAsia="zh-CN"/>
            </w:rPr>
            <w:t>驾驶模拟实验参数</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_Toc9301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21</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6AF5E9B0">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_Toc25884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7.1  一般规定</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_Toc25884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21</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308A4B51">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_Toc16849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7.2  行驶速度</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_Toc16849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23</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4551A7E6">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_Toc22283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7.3  横向加速度</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_Toc22283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23</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24987974">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_Toc15359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7.4  车辆偏离车道中心距离</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_Toc15359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24</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717D01EE">
          <w:pPr>
            <w:pStyle w:val="25"/>
            <w:keepNext w:val="0"/>
            <w:keepLines w:val="0"/>
            <w:pageBreakBefore w:val="0"/>
            <w:widowControl w:val="0"/>
            <w:tabs>
              <w:tab w:val="right" w:leader="dot" w:pos="9638"/>
            </w:tabs>
            <w:kinsoku/>
            <w:wordWrap/>
            <w:overflowPunct/>
            <w:topLinePunct w:val="0"/>
            <w:autoSpaceDE w:val="0"/>
            <w:autoSpaceDN w:val="0"/>
            <w:bidi w:val="0"/>
            <w:adjustRightInd/>
            <w:snapToGrid/>
            <w:ind w:left="0" w:firstLine="480" w:firstLineChars="20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_Toc27435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7.5  其他指标有效性</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_Toc27435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25</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44B1C438">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_Toc8124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附录A</w:t>
          </w:r>
          <w:r>
            <w:rPr>
              <w:rFonts w:hint="eastAsia" w:ascii="Times New Roman" w:hAnsi="Times New Roman" w:eastAsia="黑体" w:cs="黑体"/>
              <w:b w:val="0"/>
              <w:bCs w:val="0"/>
              <w:caps w:val="0"/>
              <w:smallCaps w:val="0"/>
              <w:sz w:val="24"/>
              <w:szCs w:val="24"/>
              <w:lang w:eastAsia="zh-CN"/>
            </w:rPr>
            <w:t xml:space="preserve">  </w:t>
          </w:r>
          <w:r>
            <w:rPr>
              <w:rFonts w:hint="eastAsia" w:ascii="Times New Roman" w:hAnsi="Times New Roman" w:eastAsia="黑体" w:cs="黑体"/>
              <w:b w:val="0"/>
              <w:bCs w:val="0"/>
              <w:caps w:val="0"/>
              <w:smallCaps w:val="0"/>
              <w:sz w:val="24"/>
              <w:szCs w:val="24"/>
              <w:lang w:val="en-US" w:eastAsia="zh-CN"/>
            </w:rPr>
            <w:t>测试用标准道路环境设计文件</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_Toc8124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27</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45120988">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_Toc26430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附录B</w:t>
          </w:r>
          <w:r>
            <w:rPr>
              <w:rFonts w:hint="eastAsia" w:ascii="Times New Roman" w:hAnsi="Times New Roman" w:eastAsia="黑体" w:cs="黑体"/>
              <w:b w:val="0"/>
              <w:bCs w:val="0"/>
              <w:caps w:val="0"/>
              <w:smallCaps w:val="0"/>
              <w:sz w:val="24"/>
              <w:szCs w:val="24"/>
              <w:lang w:eastAsia="zh-CN"/>
            </w:rPr>
            <w:t xml:space="preserve">  </w:t>
          </w:r>
          <w:r>
            <w:rPr>
              <w:rFonts w:hint="eastAsia" w:ascii="Times New Roman" w:hAnsi="Times New Roman" w:eastAsia="黑体" w:cs="黑体"/>
              <w:b w:val="0"/>
              <w:bCs w:val="0"/>
              <w:caps w:val="0"/>
              <w:smallCaps w:val="0"/>
              <w:sz w:val="24"/>
              <w:szCs w:val="24"/>
              <w:lang w:val="en-US" w:eastAsia="zh-CN"/>
            </w:rPr>
            <w:t>标准道路环境车辆性能与指标标准分布</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_Toc26430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40</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7A6AA72D">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_Toc7884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附录C</w:t>
          </w:r>
          <w:r>
            <w:rPr>
              <w:rFonts w:hint="eastAsia" w:ascii="Times New Roman" w:hAnsi="Times New Roman" w:eastAsia="黑体" w:cs="黑体"/>
              <w:b w:val="0"/>
              <w:bCs w:val="0"/>
              <w:caps w:val="0"/>
              <w:smallCaps w:val="0"/>
              <w:sz w:val="24"/>
              <w:szCs w:val="24"/>
              <w:lang w:eastAsia="zh-CN"/>
            </w:rPr>
            <w:t xml:space="preserve">  </w:t>
          </w:r>
          <w:r>
            <w:rPr>
              <w:rFonts w:hint="eastAsia" w:ascii="Times New Roman" w:hAnsi="Times New Roman" w:eastAsia="黑体" w:cs="黑体"/>
              <w:b w:val="0"/>
              <w:bCs w:val="0"/>
              <w:caps w:val="0"/>
              <w:smallCaps w:val="0"/>
              <w:sz w:val="24"/>
              <w:szCs w:val="24"/>
              <w:lang w:val="en-US" w:eastAsia="zh-CN"/>
            </w:rPr>
            <w:t>驾驶人视觉测试配套标志标线</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_Toc7884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46</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70550F09">
          <w:pPr>
            <w:pStyle w:val="20"/>
            <w:keepNext w:val="0"/>
            <w:keepLines w:val="0"/>
            <w:pageBreakBefore w:val="0"/>
            <w:widowControl w:val="0"/>
            <w:tabs>
              <w:tab w:val="right" w:leader="dot" w:pos="9638"/>
              <w:tab w:val="clear" w:pos="9060"/>
            </w:tabs>
            <w:kinsoku/>
            <w:wordWrap/>
            <w:overflowPunct/>
            <w:topLinePunct w:val="0"/>
            <w:autoSpaceDE w:val="0"/>
            <w:autoSpaceDN w:val="0"/>
            <w:bidi w:val="0"/>
            <w:adjustRightInd/>
            <w:snapToGrid/>
            <w:ind w:firstLine="0" w:firstLineChars="0"/>
            <w:textAlignment w:val="auto"/>
            <w:rPr>
              <w:rFonts w:hint="eastAsia" w:ascii="Times New Roman" w:hAnsi="Times New Roman" w:eastAsia="黑体" w:cs="黑体"/>
              <w:b w:val="0"/>
              <w:bCs w:val="0"/>
              <w:caps w:val="0"/>
              <w:smallCaps w:val="0"/>
              <w:sz w:val="24"/>
              <w:szCs w:val="24"/>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begin"/>
          </w:r>
          <w:r>
            <w:rPr>
              <w:rFonts w:hint="eastAsia" w:ascii="Times New Roman" w:hAnsi="Times New Roman" w:eastAsia="黑体" w:cs="黑体"/>
              <w:b w:val="0"/>
              <w:bCs w:val="0"/>
              <w:caps w:val="0"/>
              <w:smallCaps w:val="0"/>
              <w:sz w:val="24"/>
              <w:szCs w:val="24"/>
            </w:rPr>
            <w:instrText xml:space="preserve"> HYPERLINK \l _Toc21714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lang w:val="en-US" w:eastAsia="zh-CN"/>
            </w:rPr>
            <w:t>附录D</w:t>
          </w:r>
          <w:r>
            <w:rPr>
              <w:rFonts w:hint="eastAsia" w:ascii="Times New Roman" w:hAnsi="Times New Roman" w:eastAsia="黑体" w:cs="黑体"/>
              <w:b w:val="0"/>
              <w:bCs w:val="0"/>
              <w:caps w:val="0"/>
              <w:smallCaps w:val="0"/>
              <w:sz w:val="24"/>
              <w:szCs w:val="24"/>
              <w:lang w:eastAsia="zh-CN"/>
            </w:rPr>
            <w:t xml:space="preserve">  </w:t>
          </w:r>
          <w:r>
            <w:rPr>
              <w:rFonts w:hint="eastAsia" w:ascii="Times New Roman" w:hAnsi="Times New Roman" w:eastAsia="黑体" w:cs="黑体"/>
              <w:b w:val="0"/>
              <w:bCs w:val="0"/>
              <w:caps w:val="0"/>
              <w:smallCaps w:val="0"/>
              <w:sz w:val="24"/>
              <w:szCs w:val="24"/>
              <w:lang w:val="en-US" w:eastAsia="zh-CN"/>
            </w:rPr>
            <w:t>标准道路逐桩坐标及断面标准驾驶行为参数</w:t>
          </w:r>
          <w:r>
            <w:rPr>
              <w:rFonts w:hint="eastAsia" w:ascii="Times New Roman" w:hAnsi="Times New Roman" w:eastAsia="黑体" w:cs="黑体"/>
              <w:b w:val="0"/>
              <w:bCs w:val="0"/>
              <w:caps w:val="0"/>
              <w:smallCaps w:val="0"/>
              <w:sz w:val="24"/>
              <w:szCs w:val="24"/>
            </w:rPr>
            <w:tab/>
          </w:r>
          <w:r>
            <w:rPr>
              <w:rFonts w:hint="eastAsia" w:ascii="Times New Roman" w:hAnsi="Times New Roman" w:eastAsia="黑体" w:cs="黑体"/>
              <w:b w:val="0"/>
              <w:bCs w:val="0"/>
              <w:caps w:val="0"/>
              <w:smallCaps w:val="0"/>
              <w:sz w:val="24"/>
              <w:szCs w:val="24"/>
            </w:rPr>
            <w:fldChar w:fldCharType="begin"/>
          </w:r>
          <w:r>
            <w:rPr>
              <w:rFonts w:hint="eastAsia" w:ascii="Times New Roman" w:hAnsi="Times New Roman" w:eastAsia="黑体" w:cs="黑体"/>
              <w:b w:val="0"/>
              <w:bCs w:val="0"/>
              <w:caps w:val="0"/>
              <w:smallCaps w:val="0"/>
              <w:sz w:val="24"/>
              <w:szCs w:val="24"/>
            </w:rPr>
            <w:instrText xml:space="preserve"> PAGEREF _Toc21714 \h </w:instrText>
          </w:r>
          <w:r>
            <w:rPr>
              <w:rFonts w:hint="eastAsia" w:ascii="Times New Roman" w:hAnsi="Times New Roman" w:eastAsia="黑体" w:cs="黑体"/>
              <w:b w:val="0"/>
              <w:bCs w:val="0"/>
              <w:caps w:val="0"/>
              <w:smallCaps w:val="0"/>
              <w:sz w:val="24"/>
              <w:szCs w:val="24"/>
            </w:rPr>
            <w:fldChar w:fldCharType="separate"/>
          </w:r>
          <w:r>
            <w:rPr>
              <w:rFonts w:hint="eastAsia" w:ascii="Times New Roman" w:hAnsi="Times New Roman" w:eastAsia="黑体" w:cs="黑体"/>
              <w:b w:val="0"/>
              <w:bCs w:val="0"/>
              <w:caps w:val="0"/>
              <w:smallCaps w:val="0"/>
              <w:sz w:val="24"/>
              <w:szCs w:val="24"/>
            </w:rPr>
            <w:t>49</w:t>
          </w:r>
          <w:r>
            <w:rPr>
              <w:rFonts w:hint="eastAsia" w:ascii="Times New Roman" w:hAnsi="Times New Roman" w:eastAsia="黑体" w:cs="黑体"/>
              <w:b w:val="0"/>
              <w:bCs w:val="0"/>
              <w:caps w:val="0"/>
              <w:smallCaps w:val="0"/>
              <w:sz w:val="24"/>
              <w:szCs w:val="24"/>
            </w:rPr>
            <w:fldChar w:fldCharType="end"/>
          </w: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p w14:paraId="399A2A24">
          <w:pPr>
            <w:spacing w:line="480" w:lineRule="auto"/>
            <w:jc w:val="center"/>
            <w:rPr>
              <w:rFonts w:ascii="Times New Roman" w:hAnsi="Times New Roman" w:eastAsia="宋体" w:cs="Times New Roman"/>
              <w:caps w:val="0"/>
              <w:smallCaps w:val="0"/>
              <w:color w:val="000000" w:themeColor="text1"/>
              <w:kern w:val="2"/>
              <w:sz w:val="24"/>
              <w:szCs w:val="32"/>
              <w:lang w:val="en-US" w:eastAsia="zh-CN" w:bidi="ar-SA"/>
              <w14:textFill>
                <w14:solidFill>
                  <w14:schemeClr w14:val="tx1"/>
                </w14:solidFill>
              </w14:textFill>
            </w:rPr>
          </w:pPr>
          <w:r>
            <w:rPr>
              <w:rFonts w:hint="eastAsia" w:ascii="Times New Roman" w:hAnsi="Times New Roman" w:eastAsia="黑体" w:cs="黑体"/>
              <w:b w:val="0"/>
              <w:bCs w:val="0"/>
              <w:caps w:val="0"/>
              <w:smallCaps w:val="0"/>
              <w:color w:val="000000" w:themeColor="text1"/>
              <w:sz w:val="24"/>
              <w:szCs w:val="24"/>
              <w14:textFill>
                <w14:solidFill>
                  <w14:schemeClr w14:val="tx1"/>
                </w14:solidFill>
              </w14:textFill>
            </w:rPr>
            <w:fldChar w:fldCharType="end"/>
          </w:r>
        </w:p>
      </w:sdtContent>
    </w:sdt>
    <w:p w14:paraId="08603EE8">
      <w:pPr>
        <w:spacing w:line="480" w:lineRule="auto"/>
        <w:jc w:val="center"/>
        <w:rPr>
          <w:rFonts w:ascii="Times New Roman" w:hAnsi="Times New Roman" w:eastAsia="宋体" w:cs="Times New Roman"/>
          <w:caps w:val="0"/>
          <w:smallCaps w:val="0"/>
          <w:color w:val="000000" w:themeColor="text1"/>
          <w:kern w:val="2"/>
          <w:sz w:val="24"/>
          <w:szCs w:val="32"/>
          <w:lang w:val="en-US" w:eastAsia="zh-CN" w:bidi="ar-SA"/>
          <w14:textFill>
            <w14:solidFill>
              <w14:schemeClr w14:val="tx1"/>
            </w14:solidFill>
          </w14:textFill>
        </w:rPr>
        <w:sectPr>
          <w:pgSz w:w="11906" w:h="16838"/>
          <w:pgMar w:top="1440" w:right="1134" w:bottom="1440" w:left="1134" w:header="851" w:footer="992" w:gutter="0"/>
          <w:cols w:space="720" w:num="1"/>
          <w:docGrid w:type="lines" w:linePitch="312" w:charSpace="0"/>
        </w:sectPr>
      </w:pPr>
    </w:p>
    <w:p w14:paraId="0F40A867">
      <w:pPr>
        <w:pStyle w:val="2"/>
        <w:pageBreakBefore/>
        <w:numPr>
          <w:ilvl w:val="0"/>
          <w:numId w:val="1"/>
        </w:numPr>
        <w:adjustRightInd w:val="0"/>
        <w:snapToGrid w:val="0"/>
        <w:spacing w:before="156" w:beforeLines="50" w:after="156" w:afterLines="50" w:line="360" w:lineRule="auto"/>
        <w:ind w:left="425" w:leftChars="0" w:hanging="425" w:firstLineChars="0"/>
        <w:rPr>
          <w:rFonts w:hint="eastAsia" w:ascii="Times New Roman" w:hAnsi="Times New Roman"/>
          <w:caps w:val="0"/>
          <w:smallCaps w:val="0"/>
          <w:color w:val="000000" w:themeColor="text1"/>
          <w:sz w:val="28"/>
          <w:szCs w:val="28"/>
          <w14:textFill>
            <w14:solidFill>
              <w14:schemeClr w14:val="tx1"/>
            </w14:solidFill>
          </w14:textFill>
        </w:rPr>
      </w:pPr>
      <w:bookmarkStart w:id="1" w:name="_Toc11370"/>
      <w:bookmarkStart w:id="2" w:name="_Toc59486922"/>
      <w:bookmarkStart w:id="3" w:name="_Toc21998"/>
      <w:r>
        <w:rPr>
          <w:rFonts w:hint="eastAsia" w:ascii="Times New Roman" w:hAnsi="Times New Roman" w:eastAsia="黑体"/>
          <w:b w:val="0"/>
          <w:caps w:val="0"/>
          <w:smallCaps w:val="0"/>
          <w:color w:val="000000" w:themeColor="text1"/>
          <w:sz w:val="28"/>
          <w:szCs w:val="28"/>
          <w14:textFill>
            <w14:solidFill>
              <w14:schemeClr w14:val="tx1"/>
            </w14:solidFill>
          </w14:textFill>
        </w:rPr>
        <w:t>总则</w:t>
      </w:r>
      <w:bookmarkEnd w:id="1"/>
      <w:bookmarkEnd w:id="2"/>
      <w:bookmarkEnd w:id="3"/>
    </w:p>
    <w:p w14:paraId="7302E12F">
      <w:pPr>
        <w:autoSpaceDE w:val="0"/>
        <w:autoSpaceDN w:val="0"/>
        <w:adjustRightInd w:val="0"/>
        <w:snapToGrid w:val="0"/>
        <w:spacing w:line="360" w:lineRule="auto"/>
        <w:ind w:firstLine="482" w:firstLineChars="200"/>
        <w:jc w:val="left"/>
        <w:outlineLvl w:val="2"/>
        <w:rPr>
          <w:rFonts w:hint="eastAsia" w:ascii="Times New Roman" w:hAnsi="Times New Roman"/>
          <w:caps w:val="0"/>
          <w:smallCaps w:val="0"/>
          <w:color w:val="000000" w:themeColor="text1"/>
          <w:sz w:val="24"/>
          <w14:textFill>
            <w14:solidFill>
              <w14:schemeClr w14:val="tx1"/>
            </w14:solidFill>
          </w14:textFill>
        </w:rPr>
      </w:pPr>
      <w:r>
        <w:rPr>
          <w:rFonts w:ascii="Times New Roman" w:hAnsi="Times New Roman"/>
          <w:b/>
          <w:caps w:val="0"/>
          <w:smallCaps w:val="0"/>
          <w:color w:val="000000" w:themeColor="text1"/>
          <w:sz w:val="24"/>
          <w14:textFill>
            <w14:solidFill>
              <w14:schemeClr w14:val="tx1"/>
            </w14:solidFill>
          </w14:textFill>
        </w:rPr>
        <w:t>1.</w:t>
      </w:r>
      <w:r>
        <w:rPr>
          <w:rFonts w:hint="eastAsia" w:ascii="Times New Roman" w:hAnsi="Times New Roman"/>
          <w:b/>
          <w:caps w:val="0"/>
          <w:smallCaps w:val="0"/>
          <w:color w:val="000000" w:themeColor="text1"/>
          <w:sz w:val="24"/>
          <w14:textFill>
            <w14:solidFill>
              <w14:schemeClr w14:val="tx1"/>
            </w14:solidFill>
          </w14:textFill>
        </w:rPr>
        <w:t>0.</w:t>
      </w:r>
      <w:r>
        <w:rPr>
          <w:rFonts w:ascii="Times New Roman" w:hAnsi="Times New Roman"/>
          <w:b/>
          <w:caps w:val="0"/>
          <w:smallCaps w:val="0"/>
          <w:color w:val="000000" w:themeColor="text1"/>
          <w:sz w:val="24"/>
          <w14:textFill>
            <w14:solidFill>
              <w14:schemeClr w14:val="tx1"/>
            </w14:solidFill>
          </w14:textFill>
        </w:rPr>
        <w:t>1</w:t>
      </w:r>
      <w:r>
        <w:rPr>
          <w:rFonts w:hint="eastAsia" w:ascii="Times New Roman" w:hAnsi="Times New Roman"/>
          <w:b/>
          <w:caps w:val="0"/>
          <w:smallCaps w:val="0"/>
          <w:color w:val="000000" w:themeColor="text1"/>
          <w:sz w:val="24"/>
          <w14:textFill>
            <w14:solidFill>
              <w14:schemeClr w14:val="tx1"/>
            </w14:solidFill>
          </w14:textFill>
        </w:rPr>
        <w:t xml:space="preserve">  </w:t>
      </w:r>
      <w:r>
        <w:rPr>
          <w:rFonts w:hint="eastAsia" w:ascii="Times New Roman" w:hAnsi="Times New Roman"/>
          <w:caps w:val="0"/>
          <w:smallCaps w:val="0"/>
          <w:color w:val="000000" w:themeColor="text1"/>
          <w:sz w:val="24"/>
          <w14:textFill>
            <w14:solidFill>
              <w14:schemeClr w14:val="tx1"/>
            </w14:solidFill>
          </w14:textFill>
        </w:rPr>
        <w:t>为</w:t>
      </w:r>
      <w:r>
        <w:rPr>
          <w:rFonts w:hint="eastAsia" w:ascii="Times New Roman" w:hAnsi="Times New Roman"/>
          <w:caps w:val="0"/>
          <w:smallCaps w:val="0"/>
          <w:color w:val="000000" w:themeColor="text1"/>
          <w:sz w:val="24"/>
          <w:lang w:val="en-US" w:eastAsia="zh-CN"/>
          <w14:textFill>
            <w14:solidFill>
              <w14:schemeClr w14:val="tx1"/>
            </w14:solidFill>
          </w14:textFill>
        </w:rPr>
        <w:t>规范驾驶模拟器应用于公路工程设计阶段的有效性测试内容、方法和流程，</w:t>
      </w:r>
      <w:r>
        <w:rPr>
          <w:rFonts w:hint="eastAsia" w:ascii="Times New Roman" w:hAnsi="Times New Roman"/>
          <w:caps w:val="0"/>
          <w:smallCaps w:val="0"/>
          <w:color w:val="000000" w:themeColor="text1"/>
          <w:sz w:val="24"/>
          <w14:textFill>
            <w14:solidFill>
              <w14:schemeClr w14:val="tx1"/>
            </w14:solidFill>
          </w14:textFill>
        </w:rPr>
        <w:t>制定本</w:t>
      </w:r>
      <w:r>
        <w:rPr>
          <w:rFonts w:hint="eastAsia" w:ascii="Times New Roman" w:hAnsi="Times New Roman"/>
          <w:caps w:val="0"/>
          <w:smallCaps w:val="0"/>
          <w:color w:val="000000" w:themeColor="text1"/>
          <w:sz w:val="24"/>
          <w:lang w:eastAsia="zh-CN"/>
          <w14:textFill>
            <w14:solidFill>
              <w14:schemeClr w14:val="tx1"/>
            </w14:solidFill>
          </w14:textFill>
        </w:rPr>
        <w:t>规范</w:t>
      </w:r>
      <w:r>
        <w:rPr>
          <w:rFonts w:hint="eastAsia" w:ascii="Times New Roman" w:hAnsi="Times New Roman"/>
          <w:caps w:val="0"/>
          <w:smallCaps w:val="0"/>
          <w:color w:val="000000" w:themeColor="text1"/>
          <w:sz w:val="24"/>
          <w14:textFill>
            <w14:solidFill>
              <w14:schemeClr w14:val="tx1"/>
            </w14:solidFill>
          </w14:textFill>
        </w:rPr>
        <w:t>。</w:t>
      </w:r>
    </w:p>
    <w:p w14:paraId="0546F000">
      <w:pPr>
        <w:pStyle w:val="16"/>
        <w:spacing w:before="312" w:beforeLines="100"/>
        <w:ind w:firstLineChars="0"/>
        <w:rPr>
          <w:rFonts w:hint="eastAsia" w:ascii="Times New Roman" w:hAnsi="Times New Roman" w:eastAsia="楷体"/>
          <w:b/>
          <w:bCs/>
          <w:caps w:val="0"/>
          <w:smallCaps w:val="0"/>
          <w:color w:val="000000" w:themeColor="text1"/>
          <w:lang w:eastAsia="zh-CN"/>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r>
        <w:rPr>
          <w:rFonts w:hint="eastAsia" w:ascii="Times New Roman" w:hAnsi="Times New Roman" w:eastAsia="楷体"/>
          <w:b/>
          <w:bCs/>
          <w:caps w:val="0"/>
          <w:smallCaps w:val="0"/>
          <w:color w:val="000000" w:themeColor="text1"/>
          <w:lang w:eastAsia="zh-CN"/>
          <w14:textFill>
            <w14:solidFill>
              <w14:schemeClr w14:val="tx1"/>
            </w14:solidFill>
          </w14:textFill>
        </w:rPr>
        <w:t>：</w:t>
      </w:r>
    </w:p>
    <w:p w14:paraId="5827615A">
      <w:pPr>
        <w:pStyle w:val="71"/>
        <w:bidi w:val="0"/>
        <w:rPr>
          <w:rFonts w:hint="default" w:ascii="Times New Roman" w:hAnsi="Times New Roman"/>
          <w:caps w:val="0"/>
          <w:smallCaps w:val="0"/>
          <w:color w:val="000000" w:themeColor="text1"/>
          <w:lang w:val="en-US" w:eastAsia="zh-CN"/>
          <w14:textFill>
            <w14:solidFill>
              <w14:schemeClr w14:val="tx1"/>
            </w14:solidFill>
          </w14:textFill>
        </w:rPr>
      </w:pPr>
      <w:r>
        <w:rPr>
          <w:rFonts w:hint="eastAsia" w:ascii="Times New Roman" w:hAnsi="Times New Roman"/>
          <w:caps w:val="0"/>
          <w:smallCaps w:val="0"/>
          <w:color w:val="000000" w:themeColor="text1"/>
          <w:lang w:val="en-US" w:eastAsia="zh-CN"/>
          <w14:textFill>
            <w14:solidFill>
              <w14:schemeClr w14:val="tx1"/>
            </w14:solidFill>
          </w14:textFill>
        </w:rPr>
        <w:t>驾驶模拟器是利用三维虚拟现实、车辆动力学仿真以及人机工程技术，通过系统硬件和控制软件集成建成的模拟交通环境和车辆特征，可供驾驶人进行模拟驾驶的专用设备。利用驾驶模拟器模拟公路设计方案，以及交通环境和车辆性能等特征，可以在公路工程设计阶段开展设计方案论证、关键设计参数研究等重要的支撑性工作，为公路工程建设的高质量发展提供了新的技术途径，而且具有安全、场景可调、可重复开展的优势，目前已经在一些公路工程建设项目中得到了应用。但是驾驶模拟器获取的结论是否能真正反映公路建成通车后的实际情况，也就是驾驶模拟器应用于公路工程建设设计等工作的有效性一直存在争议，通过对于公路工程相关的44项驾驶模拟器应用项目的分析，有三分之一的驾驶模拟器不具备有效性。有效性是决定驾驶模拟器是否能够应用于公路工程建设项目的关键性因素，如果驾驶模拟器不具备有效性，则依据其实验数据获得的结论也不具备效力。本规范系统地规定了驾驶模拟器有效性的定义，有效性测试的内容、方法、流程和判别标准，支撑判断驾驶模拟器是否能够有效地应用于公路工程建设项目。</w:t>
      </w:r>
    </w:p>
    <w:p w14:paraId="544C41D2">
      <w:pPr>
        <w:autoSpaceDE w:val="0"/>
        <w:autoSpaceDN w:val="0"/>
        <w:adjustRightInd w:val="0"/>
        <w:snapToGrid w:val="0"/>
        <w:spacing w:line="360" w:lineRule="auto"/>
        <w:ind w:firstLine="482" w:firstLineChars="200"/>
        <w:jc w:val="left"/>
        <w:outlineLvl w:val="2"/>
        <w:rPr>
          <w:rFonts w:hint="eastAsia" w:ascii="Times New Roman" w:hAnsi="Times New Roman"/>
          <w:b w:val="0"/>
          <w:bCs/>
          <w:caps w:val="0"/>
          <w:smallCaps w:val="0"/>
          <w:color w:val="000000" w:themeColor="text1"/>
          <w:sz w:val="24"/>
          <w14:textFill>
            <w14:solidFill>
              <w14:schemeClr w14:val="tx1"/>
            </w14:solidFill>
          </w14:textFill>
        </w:rPr>
      </w:pPr>
      <w:r>
        <w:rPr>
          <w:rFonts w:ascii="Times New Roman" w:hAnsi="Times New Roman"/>
          <w:b/>
          <w:bCs w:val="0"/>
          <w:caps w:val="0"/>
          <w:smallCaps w:val="0"/>
          <w:color w:val="000000" w:themeColor="text1"/>
          <w:sz w:val="24"/>
          <w14:textFill>
            <w14:solidFill>
              <w14:schemeClr w14:val="tx1"/>
            </w14:solidFill>
          </w14:textFill>
        </w:rPr>
        <w:t>1.</w:t>
      </w:r>
      <w:r>
        <w:rPr>
          <w:rFonts w:hint="eastAsia" w:ascii="Times New Roman" w:hAnsi="Times New Roman"/>
          <w:b/>
          <w:bCs w:val="0"/>
          <w:caps w:val="0"/>
          <w:smallCaps w:val="0"/>
          <w:color w:val="000000" w:themeColor="text1"/>
          <w:sz w:val="24"/>
          <w14:textFill>
            <w14:solidFill>
              <w14:schemeClr w14:val="tx1"/>
            </w14:solidFill>
          </w14:textFill>
        </w:rPr>
        <w:t>0.</w:t>
      </w:r>
      <w:r>
        <w:rPr>
          <w:rFonts w:ascii="Times New Roman" w:hAnsi="Times New Roman"/>
          <w:b/>
          <w:bCs w:val="0"/>
          <w:caps w:val="0"/>
          <w:smallCaps w:val="0"/>
          <w:color w:val="000000" w:themeColor="text1"/>
          <w:sz w:val="24"/>
          <w14:textFill>
            <w14:solidFill>
              <w14:schemeClr w14:val="tx1"/>
            </w14:solidFill>
          </w14:textFill>
        </w:rPr>
        <w:t>2</w:t>
      </w:r>
      <w:r>
        <w:rPr>
          <w:rFonts w:ascii="Times New Roman" w:hAnsi="Times New Roman"/>
          <w:b w:val="0"/>
          <w:bCs/>
          <w:caps w:val="0"/>
          <w:smallCaps w:val="0"/>
          <w:color w:val="000000" w:themeColor="text1"/>
          <w:sz w:val="24"/>
          <w14:textFill>
            <w14:solidFill>
              <w14:schemeClr w14:val="tx1"/>
            </w14:solidFill>
          </w14:textFill>
        </w:rPr>
        <w:t xml:space="preserve"> </w:t>
      </w:r>
      <w:r>
        <w:rPr>
          <w:rFonts w:hint="eastAsia" w:ascii="Times New Roman" w:hAnsi="Times New Roman"/>
          <w:b w:val="0"/>
          <w:bCs/>
          <w:caps w:val="0"/>
          <w:smallCaps w:val="0"/>
          <w:color w:val="000000" w:themeColor="text1"/>
          <w:sz w:val="24"/>
          <w14:textFill>
            <w14:solidFill>
              <w14:schemeClr w14:val="tx1"/>
            </w14:solidFill>
          </w14:textFill>
        </w:rPr>
        <w:t xml:space="preserve"> </w:t>
      </w:r>
      <w:r>
        <w:rPr>
          <w:rFonts w:ascii="Times New Roman" w:hAnsi="Times New Roman"/>
          <w:b w:val="0"/>
          <w:bCs/>
          <w:caps w:val="0"/>
          <w:smallCaps w:val="0"/>
          <w:color w:val="000000" w:themeColor="text1"/>
          <w:sz w:val="24"/>
          <w14:textFill>
            <w14:solidFill>
              <w14:schemeClr w14:val="tx1"/>
            </w14:solidFill>
          </w14:textFill>
        </w:rPr>
        <w:t>本</w:t>
      </w:r>
      <w:r>
        <w:rPr>
          <w:rFonts w:hint="eastAsia" w:ascii="Times New Roman" w:hAnsi="Times New Roman"/>
          <w:b w:val="0"/>
          <w:bCs/>
          <w:caps w:val="0"/>
          <w:smallCaps w:val="0"/>
          <w:color w:val="000000" w:themeColor="text1"/>
          <w:sz w:val="24"/>
          <w:lang w:eastAsia="zh-CN"/>
          <w14:textFill>
            <w14:solidFill>
              <w14:schemeClr w14:val="tx1"/>
            </w14:solidFill>
          </w14:textFill>
        </w:rPr>
        <w:t>规范</w:t>
      </w:r>
      <w:r>
        <w:rPr>
          <w:rFonts w:ascii="Times New Roman" w:hAnsi="Times New Roman"/>
          <w:b w:val="0"/>
          <w:bCs/>
          <w:caps w:val="0"/>
          <w:smallCaps w:val="0"/>
          <w:color w:val="000000" w:themeColor="text1"/>
          <w:sz w:val="24"/>
          <w14:textFill>
            <w14:solidFill>
              <w14:schemeClr w14:val="tx1"/>
            </w14:solidFill>
          </w14:textFill>
        </w:rPr>
        <w:t>适用于</w:t>
      </w:r>
      <w:r>
        <w:rPr>
          <w:rFonts w:hint="eastAsia" w:ascii="Times New Roman" w:hAnsi="Times New Roman"/>
          <w:b w:val="0"/>
          <w:bCs/>
          <w:caps w:val="0"/>
          <w:smallCaps w:val="0"/>
          <w:color w:val="000000" w:themeColor="text1"/>
          <w:sz w:val="24"/>
          <w:lang w:val="en-US" w:eastAsia="zh-CN"/>
          <w14:textFill>
            <w14:solidFill>
              <w14:schemeClr w14:val="tx1"/>
            </w14:solidFill>
          </w14:textFill>
        </w:rPr>
        <w:t>驾驶模拟器应用于公路工程项目设计方案验证及关键指标研究时的有效性测试</w:t>
      </w:r>
      <w:r>
        <w:rPr>
          <w:rFonts w:hint="eastAsia" w:ascii="Times New Roman" w:hAnsi="Times New Roman"/>
          <w:b w:val="0"/>
          <w:bCs/>
          <w:caps w:val="0"/>
          <w:smallCaps w:val="0"/>
          <w:color w:val="000000" w:themeColor="text1"/>
          <w:sz w:val="24"/>
          <w14:textFill>
            <w14:solidFill>
              <w14:schemeClr w14:val="tx1"/>
            </w14:solidFill>
          </w14:textFill>
        </w:rPr>
        <w:t>。</w:t>
      </w:r>
    </w:p>
    <w:p w14:paraId="3597AAF9">
      <w:pPr>
        <w:autoSpaceDE w:val="0"/>
        <w:autoSpaceDN w:val="0"/>
        <w:adjustRightInd w:val="0"/>
        <w:snapToGrid w:val="0"/>
        <w:spacing w:line="360" w:lineRule="auto"/>
        <w:ind w:firstLine="480" w:firstLineChars="200"/>
        <w:jc w:val="left"/>
        <w:outlineLvl w:val="9"/>
        <w:rPr>
          <w:rFonts w:hint="eastAsia" w:ascii="Times New Roman" w:hAnsi="Times New Roman"/>
          <w:b w:val="0"/>
          <w:bCs/>
          <w:caps w:val="0"/>
          <w:smallCaps w:val="0"/>
          <w:color w:val="000000" w:themeColor="text1"/>
          <w:sz w:val="24"/>
          <w14:textFill>
            <w14:solidFill>
              <w14:schemeClr w14:val="tx1"/>
            </w14:solidFill>
          </w14:textFill>
        </w:rPr>
      </w:pPr>
    </w:p>
    <w:p w14:paraId="29B4A9F7">
      <w:pPr>
        <w:pStyle w:val="2"/>
        <w:pageBreakBefore/>
        <w:numPr>
          <w:ilvl w:val="0"/>
          <w:numId w:val="1"/>
        </w:numPr>
        <w:adjustRightInd w:val="0"/>
        <w:snapToGrid w:val="0"/>
        <w:spacing w:before="156" w:beforeLines="50" w:after="156" w:afterLines="50" w:line="360" w:lineRule="auto"/>
        <w:ind w:left="425" w:leftChars="0" w:hanging="425" w:firstLineChars="0"/>
        <w:rPr>
          <w:rFonts w:hint="eastAsia" w:ascii="Times New Roman" w:hAnsi="Times New Roman" w:eastAsia="黑体"/>
          <w:b w:val="0"/>
          <w:caps w:val="0"/>
          <w:smallCaps w:val="0"/>
          <w:color w:val="000000" w:themeColor="text1"/>
          <w:sz w:val="28"/>
          <w:szCs w:val="28"/>
          <w14:textFill>
            <w14:solidFill>
              <w14:schemeClr w14:val="tx1"/>
            </w14:solidFill>
          </w14:textFill>
        </w:rPr>
      </w:pPr>
      <w:bookmarkStart w:id="4" w:name="_Toc9522"/>
      <w:bookmarkStart w:id="5" w:name="_Toc59486923"/>
      <w:bookmarkStart w:id="6" w:name="_Toc29037"/>
      <w:r>
        <w:rPr>
          <w:rFonts w:hint="eastAsia" w:ascii="Times New Roman" w:hAnsi="Times New Roman" w:eastAsia="黑体"/>
          <w:b w:val="0"/>
          <w:caps w:val="0"/>
          <w:smallCaps w:val="0"/>
          <w:color w:val="000000" w:themeColor="text1"/>
          <w:sz w:val="28"/>
          <w:szCs w:val="28"/>
          <w14:textFill>
            <w14:solidFill>
              <w14:schemeClr w14:val="tx1"/>
            </w14:solidFill>
          </w14:textFill>
        </w:rPr>
        <w:t>术语</w:t>
      </w:r>
      <w:r>
        <w:rPr>
          <w:rFonts w:hint="eastAsia" w:ascii="Times New Roman" w:hAnsi="Times New Roman" w:eastAsia="黑体"/>
          <w:b w:val="0"/>
          <w:caps w:val="0"/>
          <w:smallCaps w:val="0"/>
          <w:color w:val="000000" w:themeColor="text1"/>
          <w:sz w:val="28"/>
          <w:szCs w:val="28"/>
          <w:lang w:eastAsia="zh-CN"/>
          <w14:textFill>
            <w14:solidFill>
              <w14:schemeClr w14:val="tx1"/>
            </w14:solidFill>
          </w14:textFill>
        </w:rPr>
        <w:t>与</w:t>
      </w:r>
      <w:r>
        <w:rPr>
          <w:rFonts w:hint="eastAsia" w:ascii="Times New Roman" w:hAnsi="Times New Roman" w:eastAsia="黑体"/>
          <w:b w:val="0"/>
          <w:caps w:val="0"/>
          <w:smallCaps w:val="0"/>
          <w:color w:val="000000" w:themeColor="text1"/>
          <w:sz w:val="28"/>
          <w:szCs w:val="28"/>
          <w14:textFill>
            <w14:solidFill>
              <w14:schemeClr w14:val="tx1"/>
            </w14:solidFill>
          </w14:textFill>
        </w:rPr>
        <w:t>符号</w:t>
      </w:r>
      <w:bookmarkEnd w:id="4"/>
      <w:bookmarkEnd w:id="5"/>
      <w:bookmarkEnd w:id="6"/>
    </w:p>
    <w:p w14:paraId="4045CD97">
      <w:pPr>
        <w:autoSpaceDE w:val="0"/>
        <w:autoSpaceDN w:val="0"/>
        <w:adjustRightInd w:val="0"/>
        <w:snapToGrid w:val="0"/>
        <w:spacing w:line="360" w:lineRule="auto"/>
        <w:ind w:firstLine="560" w:firstLineChars="200"/>
        <w:jc w:val="left"/>
        <w:outlineLvl w:val="1"/>
        <w:rPr>
          <w:rFonts w:hint="eastAsia" w:ascii="Times New Roman" w:hAnsi="Times New Roman" w:eastAsia="黑体" w:cs="黑体"/>
          <w:caps w:val="0"/>
          <w:smallCaps w:val="0"/>
          <w:color w:val="000000" w:themeColor="text1"/>
          <w:sz w:val="28"/>
          <w:szCs w:val="28"/>
          <w:lang w:val="en-US" w:eastAsia="zh-CN"/>
          <w14:textFill>
            <w14:solidFill>
              <w14:schemeClr w14:val="tx1"/>
            </w14:solidFill>
          </w14:textFill>
        </w:rPr>
      </w:pPr>
      <w:bookmarkStart w:id="7" w:name="_Toc2738"/>
      <w:r>
        <w:rPr>
          <w:rFonts w:hint="eastAsia" w:ascii="Times New Roman" w:hAnsi="Times New Roman" w:eastAsia="黑体" w:cs="黑体"/>
          <w:caps w:val="0"/>
          <w:smallCaps w:val="0"/>
          <w:color w:val="000000" w:themeColor="text1"/>
          <w:sz w:val="28"/>
          <w:szCs w:val="28"/>
          <w:lang w:val="en-US" w:eastAsia="zh-CN"/>
          <w14:textFill>
            <w14:solidFill>
              <w14:schemeClr w14:val="tx1"/>
            </w14:solidFill>
          </w14:textFill>
        </w:rPr>
        <w:t>2.1 术语</w:t>
      </w:r>
      <w:bookmarkEnd w:id="7"/>
    </w:p>
    <w:p w14:paraId="7432A8D9">
      <w:pPr>
        <w:autoSpaceDE w:val="0"/>
        <w:autoSpaceDN w:val="0"/>
        <w:adjustRightInd w:val="0"/>
        <w:snapToGrid w:val="0"/>
        <w:spacing w:line="360" w:lineRule="auto"/>
        <w:ind w:firstLine="482"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 xml:space="preserve">2.1.1 </w:t>
      </w:r>
      <w:r>
        <w:rPr>
          <w:rFonts w:hint="eastAsia" w:ascii="Times New Roman" w:hAnsi="Times New Roman"/>
          <w:caps w:val="0"/>
          <w:smallCaps w:val="0"/>
          <w:color w:val="000000" w:themeColor="text1"/>
          <w:sz w:val="24"/>
          <w:lang w:val="en-US" w:eastAsia="zh-CN"/>
          <w14:textFill>
            <w14:solidFill>
              <w14:schemeClr w14:val="tx1"/>
            </w14:solidFill>
          </w14:textFill>
        </w:rPr>
        <w:t>驾驶模拟器 driving simulator</w:t>
      </w:r>
    </w:p>
    <w:p w14:paraId="4EF796CC">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驾驶模拟器是利用三维虚拟现实、车辆动力学仿真以及人机工程等技术，集成系统硬件和控制软件建成的模拟交通环境和车辆特征，可供驾驶人进行模拟驾驶的专用设备。</w:t>
      </w:r>
    </w:p>
    <w:p w14:paraId="48296137">
      <w:pPr>
        <w:autoSpaceDE w:val="0"/>
        <w:autoSpaceDN w:val="0"/>
        <w:adjustRightInd w:val="0"/>
        <w:snapToGrid w:val="0"/>
        <w:spacing w:line="360" w:lineRule="auto"/>
        <w:ind w:firstLine="482"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 xml:space="preserve">2.1.2 </w:t>
      </w:r>
      <w:r>
        <w:rPr>
          <w:rFonts w:hint="eastAsia" w:ascii="Times New Roman" w:hAnsi="Times New Roman"/>
          <w:caps w:val="0"/>
          <w:smallCaps w:val="0"/>
          <w:color w:val="000000" w:themeColor="text1"/>
          <w:sz w:val="24"/>
          <w:lang w:val="en-US" w:eastAsia="zh-CN"/>
          <w14:textFill>
            <w14:solidFill>
              <w14:schemeClr w14:val="tx1"/>
            </w14:solidFill>
          </w14:textFill>
        </w:rPr>
        <w:t xml:space="preserve">主试人员 experimenter </w:t>
      </w:r>
    </w:p>
    <w:p w14:paraId="3CFAEEF0">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根据工作目标，组织、设计和实施驾驶模拟实验的人员。</w:t>
      </w:r>
    </w:p>
    <w:p w14:paraId="0BE8E581">
      <w:pPr>
        <w:autoSpaceDE w:val="0"/>
        <w:autoSpaceDN w:val="0"/>
        <w:adjustRightInd w:val="0"/>
        <w:snapToGrid w:val="0"/>
        <w:spacing w:line="360" w:lineRule="auto"/>
        <w:ind w:firstLine="482"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 xml:space="preserve">2.1.3 </w:t>
      </w:r>
      <w:r>
        <w:rPr>
          <w:rFonts w:hint="eastAsia" w:ascii="Times New Roman" w:hAnsi="Times New Roman"/>
          <w:caps w:val="0"/>
          <w:smallCaps w:val="0"/>
          <w:color w:val="000000" w:themeColor="text1"/>
          <w:sz w:val="24"/>
          <w:lang w:val="en-US" w:eastAsia="zh-CN"/>
          <w14:textFill>
            <w14:solidFill>
              <w14:schemeClr w14:val="tx1"/>
            </w14:solidFill>
          </w14:textFill>
        </w:rPr>
        <w:t>被试人员 subject</w:t>
      </w:r>
    </w:p>
    <w:p w14:paraId="6B9B3FDE">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按照主试人员要求，进行驾驶模拟实验的驾驶员。</w:t>
      </w:r>
    </w:p>
    <w:p w14:paraId="1B34D91B">
      <w:pPr>
        <w:autoSpaceDE w:val="0"/>
        <w:autoSpaceDN w:val="0"/>
        <w:adjustRightInd w:val="0"/>
        <w:snapToGrid w:val="0"/>
        <w:spacing w:line="360" w:lineRule="auto"/>
        <w:ind w:firstLine="482"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 xml:space="preserve">2.1.4 </w:t>
      </w:r>
      <w:r>
        <w:rPr>
          <w:rFonts w:hint="eastAsia" w:ascii="Times New Roman" w:hAnsi="Times New Roman"/>
          <w:caps w:val="0"/>
          <w:smallCaps w:val="0"/>
          <w:color w:val="000000" w:themeColor="text1"/>
          <w:sz w:val="24"/>
          <w:lang w:val="en-US" w:eastAsia="zh-CN"/>
          <w14:textFill>
            <w14:solidFill>
              <w14:schemeClr w14:val="tx1"/>
            </w14:solidFill>
          </w14:textFill>
        </w:rPr>
        <w:t>绝对有效性 absolute validities</w:t>
      </w:r>
    </w:p>
    <w:p w14:paraId="3B4571A1">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在相同控制条件下，某指标在驾驶模拟器和实车中测量值的平均绝对百分误差不大于5%，且误差符合正态分布，则该指标在此控制条件下具有绝对有效性。</w:t>
      </w:r>
    </w:p>
    <w:p w14:paraId="03C66823">
      <w:pPr>
        <w:autoSpaceDE w:val="0"/>
        <w:autoSpaceDN w:val="0"/>
        <w:adjustRightInd w:val="0"/>
        <w:snapToGrid w:val="0"/>
        <w:spacing w:line="360" w:lineRule="auto"/>
        <w:ind w:firstLine="482"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 xml:space="preserve">2.1.5 </w:t>
      </w:r>
      <w:r>
        <w:rPr>
          <w:rFonts w:hint="eastAsia" w:ascii="Times New Roman" w:hAnsi="Times New Roman"/>
          <w:caps w:val="0"/>
          <w:smallCaps w:val="0"/>
          <w:color w:val="000000" w:themeColor="text1"/>
          <w:sz w:val="24"/>
          <w:lang w:val="en-US" w:eastAsia="zh-CN"/>
          <w14:textFill>
            <w14:solidFill>
              <w14:schemeClr w14:val="tx1"/>
            </w14:solidFill>
          </w14:textFill>
        </w:rPr>
        <w:t>相对有效性 relative validities</w:t>
      </w:r>
    </w:p>
    <w:p w14:paraId="578A34EC">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在相同控制条件下，某指标在驾驶模拟器和实车中测量值的相关系数大于0.5，且分布一致，则该指标在此控制条件下具有相对有效性。</w:t>
      </w:r>
    </w:p>
    <w:p w14:paraId="636E833B">
      <w:pPr>
        <w:autoSpaceDE w:val="0"/>
        <w:autoSpaceDN w:val="0"/>
        <w:adjustRightInd w:val="0"/>
        <w:snapToGrid w:val="0"/>
        <w:spacing w:line="360" w:lineRule="auto"/>
        <w:ind w:firstLine="482"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 xml:space="preserve">2.1.6 </w:t>
      </w:r>
      <w:r>
        <w:rPr>
          <w:rFonts w:hint="eastAsia" w:ascii="Times New Roman" w:hAnsi="Times New Roman"/>
          <w:caps w:val="0"/>
          <w:smallCaps w:val="0"/>
          <w:color w:val="000000" w:themeColor="text1"/>
          <w:sz w:val="24"/>
          <w:lang w:val="en-US" w:eastAsia="zh-CN"/>
          <w14:textFill>
            <w14:solidFill>
              <w14:schemeClr w14:val="tx1"/>
            </w14:solidFill>
          </w14:textFill>
        </w:rPr>
        <w:t>交通标志视认距离 traffic sign visibility distance</w:t>
      </w:r>
    </w:p>
    <w:p w14:paraId="027D7BEB">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正常天气的白天，视力水平为0.7的驾驶人目视能够清晰地识别交通标志上文字笔画的最小距离。</w:t>
      </w:r>
    </w:p>
    <w:p w14:paraId="7FF24797">
      <w:pPr>
        <w:autoSpaceDE w:val="0"/>
        <w:autoSpaceDN w:val="0"/>
        <w:adjustRightInd w:val="0"/>
        <w:snapToGrid w:val="0"/>
        <w:spacing w:line="360" w:lineRule="auto"/>
        <w:ind w:firstLine="482"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 xml:space="preserve">2.1.7 </w:t>
      </w:r>
      <w:r>
        <w:rPr>
          <w:rFonts w:hint="eastAsia" w:ascii="Times New Roman" w:hAnsi="Times New Roman"/>
          <w:caps w:val="0"/>
          <w:smallCaps w:val="0"/>
          <w:color w:val="000000" w:themeColor="text1"/>
          <w:sz w:val="24"/>
          <w:lang w:val="en-US" w:eastAsia="zh-CN"/>
          <w14:textFill>
            <w14:solidFill>
              <w14:schemeClr w14:val="tx1"/>
            </w14:solidFill>
          </w14:textFill>
        </w:rPr>
        <w:t>车道偏离 lane departure</w:t>
      </w:r>
    </w:p>
    <w:p w14:paraId="58805034">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车辆行驶过程中，车辆重心与行车道中心线的垂直距离，左偏取负值，右偏取正值。</w:t>
      </w:r>
    </w:p>
    <w:p w14:paraId="477AC567">
      <w:pPr>
        <w:pStyle w:val="16"/>
        <w:rPr>
          <w:rFonts w:hint="eastAsia" w:ascii="Times New Roman" w:hAnsi="Times New Roman"/>
          <w:caps w:val="0"/>
          <w:smallCaps w:val="0"/>
          <w:lang w:val="en-US" w:eastAsia="zh-CN"/>
        </w:rPr>
      </w:pPr>
    </w:p>
    <w:p w14:paraId="223358FE">
      <w:pPr>
        <w:pStyle w:val="16"/>
        <w:rPr>
          <w:rFonts w:hint="eastAsia" w:ascii="Times New Roman" w:hAnsi="Times New Roman"/>
          <w:caps w:val="0"/>
          <w:smallCaps w:val="0"/>
          <w:lang w:val="en-US" w:eastAsia="zh-CN"/>
        </w:rPr>
      </w:pPr>
    </w:p>
    <w:p w14:paraId="7913F64B">
      <w:pPr>
        <w:autoSpaceDE w:val="0"/>
        <w:autoSpaceDN w:val="0"/>
        <w:adjustRightInd w:val="0"/>
        <w:snapToGrid w:val="0"/>
        <w:spacing w:line="360" w:lineRule="auto"/>
        <w:ind w:firstLine="560" w:firstLineChars="200"/>
        <w:jc w:val="left"/>
        <w:outlineLvl w:val="1"/>
        <w:rPr>
          <w:rFonts w:hint="eastAsia" w:ascii="Times New Roman" w:hAnsi="Times New Roman" w:eastAsia="黑体" w:cs="黑体"/>
          <w:caps w:val="0"/>
          <w:smallCaps w:val="0"/>
          <w:color w:val="000000" w:themeColor="text1"/>
          <w:sz w:val="28"/>
          <w:szCs w:val="28"/>
          <w:lang w:val="en-US" w:eastAsia="zh-CN"/>
          <w14:textFill>
            <w14:solidFill>
              <w14:schemeClr w14:val="tx1"/>
            </w14:solidFill>
          </w14:textFill>
        </w:rPr>
      </w:pPr>
      <w:bookmarkStart w:id="8" w:name="_Toc18878"/>
      <w:r>
        <w:rPr>
          <w:rFonts w:hint="eastAsia" w:ascii="Times New Roman" w:hAnsi="Times New Roman" w:eastAsia="黑体" w:cs="黑体"/>
          <w:caps w:val="0"/>
          <w:smallCaps w:val="0"/>
          <w:color w:val="000000" w:themeColor="text1"/>
          <w:sz w:val="28"/>
          <w:szCs w:val="28"/>
          <w:lang w:val="en-US" w:eastAsia="zh-CN"/>
          <w14:textFill>
            <w14:solidFill>
              <w14:schemeClr w14:val="tx1"/>
            </w14:solidFill>
          </w14:textFill>
        </w:rPr>
        <w:t>2.2符号</w:t>
      </w:r>
      <w:bookmarkEnd w:id="8"/>
    </w:p>
    <w:p w14:paraId="1FD0DCD1">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corr（correlation coefficient） ：相关性系数</w:t>
      </w:r>
    </w:p>
    <w:p w14:paraId="13BFFFB4">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MAE（Mean Absolute Error）： 平均绝对误差</w:t>
      </w:r>
    </w:p>
    <w:p w14:paraId="2969FAB7">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MAPE（Mean Absolute Percentage Error）： 平均绝对百分误差</w:t>
      </w:r>
    </w:p>
    <w:p w14:paraId="15A666DC">
      <w:pPr>
        <w:autoSpaceDE w:val="0"/>
        <w:autoSpaceDN w:val="0"/>
        <w:adjustRightInd w:val="0"/>
        <w:snapToGrid w:val="0"/>
        <w:spacing w:line="360" w:lineRule="auto"/>
        <w:ind w:firstLine="480" w:firstLineChars="200"/>
        <w:jc w:val="left"/>
        <w:outlineLvl w:val="9"/>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σ2 (variance)： 方差</w:t>
      </w:r>
    </w:p>
    <w:p w14:paraId="2CA0978F">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7B9F3DC0">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146ED61B">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01435CC8">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585FE5F0">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6F0C78B8">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41642E91">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62007E16">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436D8EF3">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0D48E9E7">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69013B81">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6769D797">
      <w:pPr>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497E81D0">
      <w:pPr>
        <w:ind w:left="0" w:leftChars="0" w:firstLine="0" w:firstLineChars="0"/>
        <w:rPr>
          <w:rFonts w:hint="eastAsia" w:ascii="Times New Roman" w:hAnsi="Times New Roman" w:eastAsia="黑体"/>
          <w:b w:val="0"/>
          <w:caps w:val="0"/>
          <w:smallCaps w:val="0"/>
          <w:color w:val="000000" w:themeColor="text1"/>
          <w:sz w:val="28"/>
          <w:szCs w:val="28"/>
          <w14:textFill>
            <w14:solidFill>
              <w14:schemeClr w14:val="tx1"/>
            </w14:solidFill>
          </w14:textFill>
        </w:rPr>
      </w:pPr>
    </w:p>
    <w:p w14:paraId="161A5459">
      <w:pPr>
        <w:pStyle w:val="2"/>
        <w:pageBreakBefore/>
        <w:numPr>
          <w:ilvl w:val="0"/>
          <w:numId w:val="1"/>
        </w:numPr>
        <w:adjustRightInd w:val="0"/>
        <w:snapToGrid w:val="0"/>
        <w:spacing w:before="156" w:beforeLines="50" w:after="156" w:afterLines="50" w:line="360" w:lineRule="auto"/>
        <w:ind w:left="425" w:leftChars="0" w:hanging="425" w:firstLineChars="0"/>
        <w:rPr>
          <w:rFonts w:hint="default" w:ascii="Times New Roman" w:hAnsi="Times New Roman" w:eastAsia="黑体"/>
          <w:b w:val="0"/>
          <w:caps w:val="0"/>
          <w:smallCaps w:val="0"/>
          <w:color w:val="000000" w:themeColor="text1"/>
          <w:sz w:val="28"/>
          <w:szCs w:val="28"/>
          <w:lang w:val="en-US"/>
          <w14:textFill>
            <w14:solidFill>
              <w14:schemeClr w14:val="tx1"/>
            </w14:solidFill>
          </w14:textFill>
        </w:rPr>
      </w:pPr>
      <w:bookmarkStart w:id="9" w:name="_Toc4290"/>
      <w:bookmarkStart w:id="10" w:name="_Toc16802"/>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基本规定</w:t>
      </w:r>
      <w:bookmarkEnd w:id="9"/>
      <w:bookmarkEnd w:id="10"/>
    </w:p>
    <w:p w14:paraId="6010F4F0">
      <w:pPr>
        <w:numPr>
          <w:ilvl w:val="0"/>
          <w:numId w:val="0"/>
        </w:numPr>
        <w:ind w:left="397" w:leftChars="0"/>
        <w:outlineLvl w:val="1"/>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11" w:name="_Toc59486927"/>
      <w:bookmarkStart w:id="12" w:name="_Toc6448"/>
      <w:bookmarkStart w:id="13" w:name="_Toc28622"/>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3.1 一般规定</w:t>
      </w:r>
      <w:bookmarkEnd w:id="11"/>
      <w:bookmarkEnd w:id="12"/>
      <w:bookmarkEnd w:id="13"/>
    </w:p>
    <w:p w14:paraId="5F9F9487">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3.1.1 应用于公路工程项目的驾驶模拟器功能配置一般应符合下列规定：</w:t>
      </w:r>
    </w:p>
    <w:p w14:paraId="757CC4D1">
      <w:pPr>
        <w:bidi w:val="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1</w:t>
      </w:r>
      <w:r>
        <w:rPr>
          <w:rFonts w:ascii="Times New Roman" w:hAnsi="Times New Roman"/>
          <w:caps w:val="0"/>
          <w:smallCaps w:val="0"/>
          <w:color w:val="000000" w:themeColor="text1"/>
          <w14:textFill>
            <w14:solidFill>
              <w14:schemeClr w14:val="tx1"/>
            </w14:solidFill>
          </w14:textFill>
        </w:rPr>
        <w:t xml:space="preserve"> </w:t>
      </w:r>
      <w:r>
        <w:rPr>
          <w:rFonts w:hint="eastAsia" w:ascii="Times New Roman" w:hAnsi="Times New Roman"/>
          <w:caps w:val="0"/>
          <w:smallCaps w:val="0"/>
          <w:color w:val="000000" w:themeColor="text1"/>
          <w14:textFill>
            <w14:solidFill>
              <w14:schemeClr w14:val="tx1"/>
            </w14:solidFill>
          </w14:textFill>
        </w:rPr>
        <w:t>应具有</w:t>
      </w:r>
      <w:r>
        <w:rPr>
          <w:rFonts w:hint="eastAsia" w:ascii="Times New Roman" w:hAnsi="Times New Roman"/>
          <w:caps w:val="0"/>
          <w:smallCaps w:val="0"/>
          <w:color w:val="000000" w:themeColor="text1"/>
          <w:lang w:val="en-US" w:eastAsia="zh-CN"/>
          <w14:textFill>
            <w14:solidFill>
              <w14:schemeClr w14:val="tx1"/>
            </w14:solidFill>
          </w14:textFill>
        </w:rPr>
        <w:t>不小于</w:t>
      </w:r>
      <w:r>
        <w:rPr>
          <w:rFonts w:hint="eastAsia" w:ascii="Times New Roman" w:hAnsi="Times New Roman"/>
          <w:caps w:val="0"/>
          <w:smallCaps w:val="0"/>
          <w:color w:val="000000" w:themeColor="text1"/>
          <w14:textFill>
            <w14:solidFill>
              <w14:schemeClr w14:val="tx1"/>
            </w14:solidFill>
          </w14:textFill>
        </w:rPr>
        <w:t>120°视野</w:t>
      </w:r>
      <w:r>
        <w:rPr>
          <w:rFonts w:hint="eastAsia" w:ascii="Times New Roman" w:hAnsi="Times New Roman"/>
          <w:caps w:val="0"/>
          <w:smallCaps w:val="0"/>
          <w:color w:val="000000" w:themeColor="text1"/>
          <w:lang w:val="en-US" w:eastAsia="zh-CN"/>
          <w14:textFill>
            <w14:solidFill>
              <w14:schemeClr w14:val="tx1"/>
            </w14:solidFill>
          </w14:textFill>
        </w:rPr>
        <w:t>范围</w:t>
      </w:r>
      <w:r>
        <w:rPr>
          <w:rFonts w:hint="eastAsia"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lang w:val="en-US" w:eastAsia="zh-CN"/>
          <w14:textFill>
            <w14:solidFill>
              <w14:schemeClr w14:val="tx1"/>
            </w14:solidFill>
          </w14:textFill>
        </w:rPr>
        <w:t>显示系统分辨率不宜小于2K</w:t>
      </w:r>
      <w:r>
        <w:rPr>
          <w:rFonts w:hint="eastAsia" w:ascii="Times New Roman" w:hAnsi="Times New Roman"/>
          <w:caps w:val="0"/>
          <w:smallCaps w:val="0"/>
          <w:color w:val="000000" w:themeColor="text1"/>
          <w14:textFill>
            <w14:solidFill>
              <w14:schemeClr w14:val="tx1"/>
            </w14:solidFill>
          </w14:textFill>
        </w:rPr>
        <w:t>。</w:t>
      </w:r>
    </w:p>
    <w:p w14:paraId="670F9207">
      <w:pPr>
        <w:bidi w:val="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2</w:t>
      </w:r>
      <w:r>
        <w:rPr>
          <w:rFonts w:ascii="Times New Roman" w:hAnsi="Times New Roman"/>
          <w:caps w:val="0"/>
          <w:smallCaps w:val="0"/>
          <w:color w:val="000000" w:themeColor="text1"/>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应具备能根据项目需要定制车辆的动力系、传动系、制动系和轮胎等</w:t>
      </w:r>
      <w:r>
        <w:rPr>
          <w:rFonts w:hint="eastAsia" w:ascii="Times New Roman" w:hAnsi="Times New Roman"/>
          <w:caps w:val="0"/>
          <w:smallCaps w:val="0"/>
          <w:color w:val="000000" w:themeColor="text1"/>
          <w14:textFill>
            <w14:solidFill>
              <w14:schemeClr w14:val="tx1"/>
            </w14:solidFill>
          </w14:textFill>
        </w:rPr>
        <w:t>车辆动力学</w:t>
      </w:r>
      <w:r>
        <w:rPr>
          <w:rFonts w:hint="eastAsia" w:ascii="Times New Roman" w:hAnsi="Times New Roman"/>
          <w:caps w:val="0"/>
          <w:smallCaps w:val="0"/>
          <w:color w:val="000000" w:themeColor="text1"/>
          <w:lang w:val="en-US" w:eastAsia="zh-CN"/>
          <w14:textFill>
            <w14:solidFill>
              <w14:schemeClr w14:val="tx1"/>
            </w14:solidFill>
          </w14:textFill>
        </w:rPr>
        <w:t>参数的功能</w:t>
      </w:r>
      <w:r>
        <w:rPr>
          <w:rFonts w:hint="eastAsia" w:ascii="Times New Roman" w:hAnsi="Times New Roman"/>
          <w:caps w:val="0"/>
          <w:smallCaps w:val="0"/>
          <w:color w:val="000000" w:themeColor="text1"/>
          <w14:textFill>
            <w14:solidFill>
              <w14:schemeClr w14:val="tx1"/>
            </w14:solidFill>
          </w14:textFill>
        </w:rPr>
        <w:t>。</w:t>
      </w:r>
    </w:p>
    <w:p w14:paraId="7F9F195F">
      <w:pPr>
        <w:bidi w:val="0"/>
        <w:rPr>
          <w:rFonts w:hint="eastAsia" w:ascii="Times New Roman" w:hAnsi="Times New Roman"/>
          <w:caps w:val="0"/>
          <w:smallCaps w:val="0"/>
          <w:color w:val="000000" w:themeColor="text1"/>
          <w:lang w:eastAsia="zh-CN"/>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 xml:space="preserve"> </w:t>
      </w:r>
      <w:r>
        <w:rPr>
          <w:rFonts w:hint="eastAsia" w:ascii="Times New Roman" w:hAnsi="Times New Roman"/>
          <w:caps w:val="0"/>
          <w:smallCaps w:val="0"/>
          <w:color w:val="000000" w:themeColor="text1"/>
          <w14:textFill>
            <w14:solidFill>
              <w14:schemeClr w14:val="tx1"/>
            </w14:solidFill>
          </w14:textFill>
        </w:rPr>
        <w:t>应具备</w:t>
      </w:r>
      <w:r>
        <w:rPr>
          <w:rFonts w:hint="eastAsia" w:ascii="Times New Roman" w:hAnsi="Times New Roman"/>
          <w:caps w:val="0"/>
          <w:smallCaps w:val="0"/>
          <w:color w:val="000000" w:themeColor="text1"/>
          <w:lang w:val="en-US" w:eastAsia="zh-CN"/>
          <w14:textFill>
            <w14:solidFill>
              <w14:schemeClr w14:val="tx1"/>
            </w14:solidFill>
          </w14:textFill>
        </w:rPr>
        <w:t>根据公路工程设计文件精确构建</w:t>
      </w:r>
      <w:r>
        <w:rPr>
          <w:rFonts w:hint="eastAsia" w:ascii="Times New Roman" w:hAnsi="Times New Roman"/>
          <w:caps w:val="0"/>
          <w:smallCaps w:val="0"/>
          <w:color w:val="000000" w:themeColor="text1"/>
          <w14:textFill>
            <w14:solidFill>
              <w14:schemeClr w14:val="tx1"/>
            </w14:solidFill>
          </w14:textFill>
        </w:rPr>
        <w:t>三维虚拟道路环境</w:t>
      </w:r>
      <w:r>
        <w:rPr>
          <w:rFonts w:hint="eastAsia" w:ascii="Times New Roman" w:hAnsi="Times New Roman"/>
          <w:caps w:val="0"/>
          <w:smallCaps w:val="0"/>
          <w:color w:val="000000" w:themeColor="text1"/>
          <w:lang w:val="en-US" w:eastAsia="zh-CN"/>
          <w14:textFill>
            <w14:solidFill>
              <w14:schemeClr w14:val="tx1"/>
            </w14:solidFill>
          </w14:textFill>
        </w:rPr>
        <w:t>模型或导入公路工程BIM模型的</w:t>
      </w:r>
      <w:r>
        <w:rPr>
          <w:rFonts w:hint="eastAsia" w:ascii="Times New Roman" w:hAnsi="Times New Roman"/>
          <w:caps w:val="0"/>
          <w:smallCaps w:val="0"/>
          <w:color w:val="000000" w:themeColor="text1"/>
          <w14:textFill>
            <w14:solidFill>
              <w14:schemeClr w14:val="tx1"/>
            </w14:solidFill>
          </w14:textFill>
        </w:rPr>
        <w:t>功能</w:t>
      </w:r>
      <w:r>
        <w:rPr>
          <w:rFonts w:hint="eastAsia" w:ascii="Times New Roman" w:hAnsi="Times New Roman"/>
          <w:caps w:val="0"/>
          <w:smallCaps w:val="0"/>
          <w:color w:val="000000" w:themeColor="text1"/>
          <w:lang w:eastAsia="zh-CN"/>
          <w14:textFill>
            <w14:solidFill>
              <w14:schemeClr w14:val="tx1"/>
            </w14:solidFill>
          </w14:textFill>
        </w:rPr>
        <w:t>。</w:t>
      </w:r>
    </w:p>
    <w:p w14:paraId="624B95FF">
      <w:pPr>
        <w:pStyle w:val="16"/>
        <w:numPr>
          <w:ilvl w:val="0"/>
          <w:numId w:val="0"/>
        </w:numPr>
        <w:ind w:firstLine="480" w:firstLineChars="200"/>
        <w:rPr>
          <w:rFonts w:hint="default" w:ascii="Times New Roman" w:hAnsi="Times New Roman"/>
          <w:caps w:val="0"/>
          <w:smallCaps w:val="0"/>
          <w:color w:val="000000" w:themeColor="text1"/>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kern w:val="2"/>
          <w:sz w:val="24"/>
          <w:szCs w:val="20"/>
          <w:lang w:val="en-US" w:eastAsia="zh-CN" w:bidi="ar-SA"/>
          <w14:textFill>
            <w14:solidFill>
              <w14:schemeClr w14:val="tx1"/>
            </w14:solidFill>
          </w14:textFill>
        </w:rPr>
        <w:t>4</w:t>
      </w:r>
      <w:r>
        <w:rPr>
          <w:rFonts w:hint="eastAsia" w:ascii="Times New Roman" w:hAnsi="Times New Roman" w:cs="Times New Roman"/>
          <w:caps w:val="0"/>
          <w:smallCaps w:val="0"/>
          <w:color w:val="000000" w:themeColor="text1"/>
          <w:kern w:val="2"/>
          <w:sz w:val="24"/>
          <w:szCs w:val="20"/>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应具备精确配置虚拟道路上交通流的功能。</w:t>
      </w:r>
    </w:p>
    <w:p w14:paraId="66A99E9B">
      <w:pPr>
        <w:pStyle w:val="16"/>
        <w:numPr>
          <w:ilvl w:val="0"/>
          <w:numId w:val="0"/>
        </w:numPr>
        <w:ind w:firstLine="480" w:firstLineChars="200"/>
        <w:rPr>
          <w:rFonts w:ascii="Times New Roman" w:hAnsi="Times New Roman"/>
          <w:caps w:val="0"/>
          <w:smallCaps w:val="0"/>
          <w:color w:val="000000" w:themeColor="text1"/>
          <w14:textFill>
            <w14:solidFill>
              <w14:schemeClr w14:val="tx1"/>
            </w14:solidFill>
          </w14:textFill>
        </w:rPr>
      </w:pPr>
      <w:r>
        <w:rPr>
          <w:rFonts w:ascii="Times New Roman" w:hAnsi="Times New Roman" w:eastAsia="宋体" w:cs="Times New Roman"/>
          <w:caps w:val="0"/>
          <w:smallCaps w:val="0"/>
          <w:color w:val="000000" w:themeColor="text1"/>
          <w:kern w:val="2"/>
          <w:sz w:val="24"/>
          <w:szCs w:val="20"/>
          <w:lang w:val="en-US" w:eastAsia="zh-CN" w:bidi="ar-SA"/>
          <w14:textFill>
            <w14:solidFill>
              <w14:schemeClr w14:val="tx1"/>
            </w14:solidFill>
          </w14:textFill>
        </w:rPr>
        <w:t>5</w:t>
      </w:r>
      <w:r>
        <w:rPr>
          <w:rFonts w:hint="eastAsia" w:ascii="Times New Roman" w:hAnsi="Times New Roman" w:cs="Times New Roman"/>
          <w:caps w:val="0"/>
          <w:smallCaps w:val="0"/>
          <w:color w:val="000000" w:themeColor="text1"/>
          <w:kern w:val="2"/>
          <w:sz w:val="24"/>
          <w:szCs w:val="20"/>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应具备精确配置路面摩擦系数功能。</w:t>
      </w:r>
    </w:p>
    <w:p w14:paraId="3616045B">
      <w:pPr>
        <w:pStyle w:val="16"/>
        <w:numPr>
          <w:ilvl w:val="0"/>
          <w:numId w:val="0"/>
        </w:numPr>
        <w:ind w:firstLine="480" w:firstLineChars="200"/>
        <w:rPr>
          <w:rFonts w:ascii="Times New Roman" w:hAnsi="Times New Roman"/>
          <w:caps w:val="0"/>
          <w:smallCaps w:val="0"/>
          <w:color w:val="000000" w:themeColor="text1"/>
          <w14:textFill>
            <w14:solidFill>
              <w14:schemeClr w14:val="tx1"/>
            </w14:solidFill>
          </w14:textFill>
        </w:rPr>
      </w:pPr>
      <w:r>
        <w:rPr>
          <w:rFonts w:ascii="Times New Roman" w:hAnsi="Times New Roman" w:eastAsia="宋体" w:cs="Times New Roman"/>
          <w:caps w:val="0"/>
          <w:smallCaps w:val="0"/>
          <w:color w:val="000000" w:themeColor="text1"/>
          <w:kern w:val="2"/>
          <w:sz w:val="24"/>
          <w:szCs w:val="20"/>
          <w:lang w:val="en-US" w:eastAsia="zh-CN" w:bidi="ar-SA"/>
          <w14:textFill>
            <w14:solidFill>
              <w14:schemeClr w14:val="tx1"/>
            </w14:solidFill>
          </w14:textFill>
        </w:rPr>
        <w:t>6</w:t>
      </w:r>
      <w:r>
        <w:rPr>
          <w:rFonts w:hint="eastAsia" w:ascii="Times New Roman" w:hAnsi="Times New Roman" w:cs="Times New Roman"/>
          <w:caps w:val="0"/>
          <w:smallCaps w:val="0"/>
          <w:color w:val="000000" w:themeColor="text1"/>
          <w:kern w:val="2"/>
          <w:sz w:val="24"/>
          <w:szCs w:val="20"/>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应配置具有力反馈功能的方向盘，踏板、档把、座椅等宜与常见的车辆布局一致。</w:t>
      </w:r>
    </w:p>
    <w:p w14:paraId="55CD9D7D">
      <w:pPr>
        <w:pStyle w:val="16"/>
        <w:numPr>
          <w:ilvl w:val="0"/>
          <w:numId w:val="0"/>
        </w:numPr>
        <w:ind w:firstLine="480" w:firstLineChars="200"/>
        <w:rPr>
          <w:rFonts w:ascii="Times New Roman" w:hAnsi="Times New Roman"/>
          <w:caps w:val="0"/>
          <w:smallCaps w:val="0"/>
          <w:color w:val="000000" w:themeColor="text1"/>
          <w14:textFill>
            <w14:solidFill>
              <w14:schemeClr w14:val="tx1"/>
            </w14:solidFill>
          </w14:textFill>
        </w:rPr>
      </w:pPr>
      <w:r>
        <w:rPr>
          <w:rFonts w:ascii="Times New Roman" w:hAnsi="Times New Roman" w:eastAsia="宋体" w:cs="Times New Roman"/>
          <w:caps w:val="0"/>
          <w:smallCaps w:val="0"/>
          <w:color w:val="000000" w:themeColor="text1"/>
          <w:kern w:val="2"/>
          <w:sz w:val="24"/>
          <w:szCs w:val="20"/>
          <w:lang w:val="en-US" w:eastAsia="zh-CN" w:bidi="ar-SA"/>
          <w14:textFill>
            <w14:solidFill>
              <w14:schemeClr w14:val="tx1"/>
            </w14:solidFill>
          </w14:textFill>
        </w:rPr>
        <w:t>7</w:t>
      </w:r>
      <w:r>
        <w:rPr>
          <w:rFonts w:hint="eastAsia" w:ascii="Times New Roman" w:hAnsi="Times New Roman" w:cs="Times New Roman"/>
          <w:caps w:val="0"/>
          <w:smallCaps w:val="0"/>
          <w:color w:val="000000" w:themeColor="text1"/>
          <w:kern w:val="2"/>
          <w:sz w:val="24"/>
          <w:szCs w:val="20"/>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应配置声音系统，具备模拟胎噪、风噪、发动机声、喇叭声等行驶中常见声音的功能。</w:t>
      </w:r>
    </w:p>
    <w:p w14:paraId="614B1496">
      <w:pPr>
        <w:pStyle w:val="16"/>
        <w:numPr>
          <w:ilvl w:val="0"/>
          <w:numId w:val="0"/>
        </w:numPr>
        <w:ind w:firstLine="480" w:firstLineChars="200"/>
        <w:rPr>
          <w:rFonts w:ascii="Times New Roman" w:hAnsi="Times New Roman"/>
          <w:caps w:val="0"/>
          <w:smallCaps w:val="0"/>
          <w:color w:val="000000" w:themeColor="text1"/>
          <w14:textFill>
            <w14:solidFill>
              <w14:schemeClr w14:val="tx1"/>
            </w14:solidFill>
          </w14:textFill>
        </w:rPr>
      </w:pPr>
      <w:r>
        <w:rPr>
          <w:rFonts w:ascii="Times New Roman" w:hAnsi="Times New Roman" w:eastAsia="宋体" w:cs="Times New Roman"/>
          <w:caps w:val="0"/>
          <w:smallCaps w:val="0"/>
          <w:color w:val="000000" w:themeColor="text1"/>
          <w:kern w:val="2"/>
          <w:sz w:val="24"/>
          <w:szCs w:val="20"/>
          <w:lang w:val="en-US" w:eastAsia="zh-CN" w:bidi="ar-SA"/>
          <w14:textFill>
            <w14:solidFill>
              <w14:schemeClr w14:val="tx1"/>
            </w14:solidFill>
          </w14:textFill>
        </w:rPr>
        <w:t>8</w:t>
      </w:r>
      <w:r>
        <w:rPr>
          <w:rFonts w:hint="eastAsia" w:ascii="Times New Roman" w:hAnsi="Times New Roman" w:cs="Times New Roman"/>
          <w:caps w:val="0"/>
          <w:smallCaps w:val="0"/>
          <w:color w:val="000000" w:themeColor="text1"/>
          <w:kern w:val="2"/>
          <w:sz w:val="24"/>
          <w:szCs w:val="20"/>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驾驶模拟器的工作频率不宜低于60Hz，实验复杂情况下工作频率不应低于20Hz。</w:t>
      </w:r>
    </w:p>
    <w:p w14:paraId="3421AF1F">
      <w:pPr>
        <w:pStyle w:val="16"/>
        <w:numPr>
          <w:ilvl w:val="0"/>
          <w:numId w:val="0"/>
        </w:numPr>
        <w:ind w:firstLine="480" w:firstLineChars="200"/>
        <w:rPr>
          <w:rFonts w:ascii="Times New Roman" w:hAnsi="Times New Roman"/>
          <w:caps w:val="0"/>
          <w:smallCaps w:val="0"/>
          <w:color w:val="000000" w:themeColor="text1"/>
          <w14:textFill>
            <w14:solidFill>
              <w14:schemeClr w14:val="tx1"/>
            </w14:solidFill>
          </w14:textFill>
        </w:rPr>
      </w:pPr>
      <w:r>
        <w:rPr>
          <w:rFonts w:ascii="Times New Roman" w:hAnsi="Times New Roman" w:eastAsia="宋体" w:cs="Times New Roman"/>
          <w:caps w:val="0"/>
          <w:smallCaps w:val="0"/>
          <w:color w:val="000000" w:themeColor="text1"/>
          <w:kern w:val="2"/>
          <w:sz w:val="24"/>
          <w:szCs w:val="20"/>
          <w:lang w:val="en-US" w:eastAsia="zh-CN" w:bidi="ar-SA"/>
          <w14:textFill>
            <w14:solidFill>
              <w14:schemeClr w14:val="tx1"/>
            </w14:solidFill>
          </w14:textFill>
        </w:rPr>
        <w:t>9</w:t>
      </w:r>
      <w:r>
        <w:rPr>
          <w:rFonts w:hint="eastAsia" w:ascii="Times New Roman" w:hAnsi="Times New Roman" w:cs="Times New Roman"/>
          <w:caps w:val="0"/>
          <w:smallCaps w:val="0"/>
          <w:color w:val="000000" w:themeColor="text1"/>
          <w:kern w:val="2"/>
          <w:sz w:val="24"/>
          <w:szCs w:val="20"/>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应具备输出驾驶人操作方向盘、踏板等行为，以及车辆运行速度、加速度等</w:t>
      </w:r>
      <w:r>
        <w:rPr>
          <w:rFonts w:hint="eastAsia" w:ascii="Times New Roman" w:hAnsi="Times New Roman"/>
          <w:caps w:val="0"/>
          <w:smallCaps w:val="0"/>
          <w:color w:val="000000" w:themeColor="text1"/>
          <w14:textFill>
            <w14:solidFill>
              <w14:schemeClr w14:val="tx1"/>
            </w14:solidFill>
          </w14:textFill>
        </w:rPr>
        <w:t>车辆动力学、驾驶人行为、交通环境特征等多种实验数据的功能</w:t>
      </w:r>
      <w:r>
        <w:rPr>
          <w:rFonts w:hint="eastAsia" w:ascii="Times New Roman" w:hAnsi="Times New Roman"/>
          <w:caps w:val="0"/>
          <w:smallCaps w:val="0"/>
          <w:color w:val="000000" w:themeColor="text1"/>
          <w:lang w:val="en-US" w:eastAsia="zh-CN"/>
          <w14:textFill>
            <w14:solidFill>
              <w14:schemeClr w14:val="tx1"/>
            </w14:solidFill>
          </w14:textFill>
        </w:rPr>
        <w:t>，数据采样频率不宜低于20Hz</w:t>
      </w:r>
      <w:r>
        <w:rPr>
          <w:rFonts w:hint="eastAsia" w:ascii="Times New Roman" w:hAnsi="Times New Roman"/>
          <w:caps w:val="0"/>
          <w:smallCaps w:val="0"/>
          <w:color w:val="000000" w:themeColor="text1"/>
          <w14:textFill>
            <w14:solidFill>
              <w14:schemeClr w14:val="tx1"/>
            </w14:solidFill>
          </w14:textFill>
        </w:rPr>
        <w:t>。</w:t>
      </w:r>
    </w:p>
    <w:p w14:paraId="708123D8">
      <w:pPr>
        <w:pStyle w:val="16"/>
        <w:numPr>
          <w:ilvl w:val="0"/>
          <w:numId w:val="0"/>
        </w:numPr>
        <w:ind w:firstLine="480" w:firstLineChars="200"/>
        <w:rPr>
          <w:rFonts w:ascii="Times New Roman" w:hAnsi="Times New Roman"/>
          <w:caps w:val="0"/>
          <w:smallCaps w:val="0"/>
          <w:color w:val="000000" w:themeColor="text1"/>
          <w14:textFill>
            <w14:solidFill>
              <w14:schemeClr w14:val="tx1"/>
            </w14:solidFill>
          </w14:textFill>
        </w:rPr>
      </w:pPr>
      <w:r>
        <w:rPr>
          <w:rFonts w:ascii="Times New Roman" w:hAnsi="Times New Roman" w:eastAsia="宋体" w:cs="Times New Roman"/>
          <w:caps w:val="0"/>
          <w:smallCaps w:val="0"/>
          <w:color w:val="000000" w:themeColor="text1"/>
          <w:kern w:val="2"/>
          <w:sz w:val="24"/>
          <w:szCs w:val="20"/>
          <w:lang w:val="en-US" w:eastAsia="zh-CN" w:bidi="ar-SA"/>
          <w14:textFill>
            <w14:solidFill>
              <w14:schemeClr w14:val="tx1"/>
            </w14:solidFill>
          </w14:textFill>
        </w:rPr>
        <w:t>10</w:t>
      </w:r>
      <w:r>
        <w:rPr>
          <w:rFonts w:hint="eastAsia" w:ascii="Times New Roman" w:hAnsi="Times New Roman" w:cs="Times New Roman"/>
          <w:caps w:val="0"/>
          <w:smallCaps w:val="0"/>
          <w:color w:val="000000" w:themeColor="text1"/>
          <w:kern w:val="2"/>
          <w:sz w:val="24"/>
          <w:szCs w:val="20"/>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应具备按要求选择白天和夜间，宜具备精确设置实验时间以及时间对应的太阳高度和角度的功能。</w:t>
      </w:r>
    </w:p>
    <w:p w14:paraId="4FC6C35A">
      <w:pPr>
        <w:pStyle w:val="16"/>
        <w:numPr>
          <w:ilvl w:val="0"/>
          <w:numId w:val="0"/>
        </w:numPr>
        <w:ind w:firstLine="480" w:firstLineChars="200"/>
        <w:rPr>
          <w:rFonts w:hint="eastAsia" w:ascii="Times New Roman" w:hAnsi="Times New Roman"/>
          <w:caps w:val="0"/>
          <w:smallCaps w:val="0"/>
          <w:color w:val="000000" w:themeColor="text1"/>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kern w:val="2"/>
          <w:sz w:val="24"/>
          <w:szCs w:val="20"/>
          <w:lang w:val="en-US" w:eastAsia="zh-CN" w:bidi="ar-SA"/>
          <w14:textFill>
            <w14:solidFill>
              <w14:schemeClr w14:val="tx1"/>
            </w14:solidFill>
          </w14:textFill>
        </w:rPr>
        <w:t>11</w:t>
      </w:r>
      <w:r>
        <w:rPr>
          <w:rFonts w:hint="eastAsia" w:ascii="Times New Roman" w:hAnsi="Times New Roman" w:cs="Times New Roman"/>
          <w:caps w:val="0"/>
          <w:smallCaps w:val="0"/>
          <w:color w:val="000000" w:themeColor="text1"/>
          <w:kern w:val="2"/>
          <w:sz w:val="24"/>
          <w:szCs w:val="20"/>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宜具备精确设置雨、雪、雾、风等天气条件。</w:t>
      </w:r>
    </w:p>
    <w:p w14:paraId="624DD01C">
      <w:pPr>
        <w:pStyle w:val="16"/>
        <w:spacing w:before="312" w:beforeLines="100"/>
        <w:ind w:firstLine="12" w:firstLineChars="5"/>
        <w:rPr>
          <w:rFonts w:ascii="Times New Roman" w:hAnsi="Times New Roman" w:eastAsia="楷体"/>
          <w:b/>
          <w:bCs/>
          <w:caps w:val="0"/>
          <w:smallCaps w:val="0"/>
          <w:color w:val="000000" w:themeColor="text1"/>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p>
    <w:p w14:paraId="492AE268">
      <w:pPr>
        <w:pStyle w:val="16"/>
        <w:spacing w:before="156"/>
        <w:ind w:firstLine="480"/>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楷体"/>
          <w:caps w:val="0"/>
          <w:smallCaps w:val="0"/>
          <w:color w:val="000000" w:themeColor="text1"/>
          <w14:textFill>
            <w14:solidFill>
              <w14:schemeClr w14:val="tx1"/>
            </w14:solidFill>
          </w14:textFill>
        </w:rPr>
        <w:t>不同驾驶模拟器的功能配置差异较大，</w:t>
      </w:r>
      <w:r>
        <w:rPr>
          <w:rFonts w:hint="eastAsia" w:ascii="Times New Roman" w:hAnsi="Times New Roman" w:eastAsia="楷体"/>
          <w:caps w:val="0"/>
          <w:smallCaps w:val="0"/>
          <w:color w:val="000000" w:themeColor="text1"/>
          <w:lang w:val="en-US" w:eastAsia="zh-CN"/>
          <w14:textFill>
            <w14:solidFill>
              <w14:schemeClr w14:val="tx1"/>
            </w14:solidFill>
          </w14:textFill>
        </w:rPr>
        <w:t>用于公路工程项目的驾驶模拟器应具备基本的功能要求，以提供真实的视觉、听觉、触觉和操控感受，并尽可能避免模拟器眩晕等影响设备使用情况。因此</w:t>
      </w:r>
      <w:r>
        <w:rPr>
          <w:rFonts w:hint="eastAsia" w:ascii="Times New Roman" w:hAnsi="Times New Roman" w:eastAsia="楷体"/>
          <w:caps w:val="0"/>
          <w:smallCaps w:val="0"/>
          <w:color w:val="000000" w:themeColor="text1"/>
          <w14:textFill>
            <w14:solidFill>
              <w14:schemeClr w14:val="tx1"/>
            </w14:solidFill>
          </w14:textFill>
        </w:rPr>
        <w:t>对驾驶模拟器的显示系统、车辆动力学模型、场景建模、环境参数、实验数据</w:t>
      </w:r>
      <w:r>
        <w:rPr>
          <w:rFonts w:hint="eastAsia" w:ascii="Times New Roman" w:hAnsi="Times New Roman" w:eastAsia="楷体"/>
          <w:caps w:val="0"/>
          <w:smallCaps w:val="0"/>
          <w:color w:val="000000" w:themeColor="text1"/>
          <w:lang w:val="en-US" w:eastAsia="zh-CN"/>
          <w14:textFill>
            <w14:solidFill>
              <w14:schemeClr w14:val="tx1"/>
            </w14:solidFill>
          </w14:textFill>
        </w:rPr>
        <w:t>等</w:t>
      </w:r>
      <w:r>
        <w:rPr>
          <w:rFonts w:hint="eastAsia" w:ascii="Times New Roman" w:hAnsi="Times New Roman" w:eastAsia="楷体"/>
          <w:caps w:val="0"/>
          <w:smallCaps w:val="0"/>
          <w:color w:val="000000" w:themeColor="text1"/>
          <w14:textFill>
            <w14:solidFill>
              <w14:schemeClr w14:val="tx1"/>
            </w14:solidFill>
          </w14:textFill>
        </w:rPr>
        <w:t>功能配置进行</w:t>
      </w:r>
      <w:r>
        <w:rPr>
          <w:rFonts w:hint="eastAsia" w:ascii="Times New Roman" w:hAnsi="Times New Roman" w:eastAsia="楷体"/>
          <w:caps w:val="0"/>
          <w:smallCaps w:val="0"/>
          <w:color w:val="000000" w:themeColor="text1"/>
          <w:lang w:val="en-US" w:eastAsia="zh-CN"/>
          <w14:textFill>
            <w14:solidFill>
              <w14:schemeClr w14:val="tx1"/>
            </w14:solidFill>
          </w14:textFill>
        </w:rPr>
        <w:t>了</w:t>
      </w:r>
      <w:r>
        <w:rPr>
          <w:rFonts w:hint="eastAsia" w:ascii="Times New Roman" w:hAnsi="Times New Roman" w:eastAsia="楷体"/>
          <w:caps w:val="0"/>
          <w:smallCaps w:val="0"/>
          <w:color w:val="000000" w:themeColor="text1"/>
          <w14:textFill>
            <w14:solidFill>
              <w14:schemeClr w14:val="tx1"/>
            </w14:solidFill>
          </w14:textFill>
        </w:rPr>
        <w:t>规定</w:t>
      </w:r>
      <w:r>
        <w:rPr>
          <w:rFonts w:hint="eastAsia" w:ascii="Times New Roman" w:hAnsi="Times New Roman" w:eastAsia="楷体"/>
          <w:caps w:val="0"/>
          <w:smallCaps w:val="0"/>
          <w:color w:val="000000" w:themeColor="text1"/>
          <w:lang w:eastAsia="zh-CN"/>
          <w14:textFill>
            <w14:solidFill>
              <w14:schemeClr w14:val="tx1"/>
            </w14:solidFill>
          </w14:textFill>
        </w:rPr>
        <w:t>，</w:t>
      </w:r>
      <w:r>
        <w:rPr>
          <w:rFonts w:hint="eastAsia" w:ascii="Times New Roman" w:hAnsi="Times New Roman" w:eastAsia="楷体"/>
          <w:caps w:val="0"/>
          <w:smallCaps w:val="0"/>
          <w:color w:val="000000" w:themeColor="text1"/>
          <w14:textFill>
            <w14:solidFill>
              <w14:schemeClr w14:val="tx1"/>
            </w14:solidFill>
          </w14:textFill>
        </w:rPr>
        <w:t>排除非</w:t>
      </w:r>
      <w:r>
        <w:rPr>
          <w:rFonts w:hint="eastAsia" w:ascii="Times New Roman" w:hAnsi="Times New Roman" w:eastAsia="楷体"/>
          <w:caps w:val="0"/>
          <w:smallCaps w:val="0"/>
          <w:color w:val="000000" w:themeColor="text1"/>
          <w:lang w:val="en-US" w:eastAsia="zh-CN"/>
          <w14:textFill>
            <w14:solidFill>
              <w14:schemeClr w14:val="tx1"/>
            </w14:solidFill>
          </w14:textFill>
        </w:rPr>
        <w:t>游戏类模拟器等非</w:t>
      </w:r>
      <w:r>
        <w:rPr>
          <w:rFonts w:hint="eastAsia" w:ascii="Times New Roman" w:hAnsi="Times New Roman" w:eastAsia="楷体"/>
          <w:caps w:val="0"/>
          <w:smallCaps w:val="0"/>
          <w:color w:val="000000" w:themeColor="text1"/>
          <w14:textFill>
            <w14:solidFill>
              <w14:schemeClr w14:val="tx1"/>
            </w14:solidFill>
          </w14:textFill>
        </w:rPr>
        <w:t>专业驾驶模拟器</w:t>
      </w:r>
      <w:r>
        <w:rPr>
          <w:rFonts w:hint="eastAsia" w:ascii="Times New Roman" w:hAnsi="Times New Roman" w:eastAsia="楷体"/>
          <w:caps w:val="0"/>
          <w:smallCaps w:val="0"/>
          <w:color w:val="000000" w:themeColor="text1"/>
          <w:lang w:val="en-US" w:eastAsia="zh-CN"/>
          <w14:textFill>
            <w14:solidFill>
              <w14:schemeClr w14:val="tx1"/>
            </w14:solidFill>
          </w14:textFill>
        </w:rPr>
        <w:t>应用于公路工程建设项目</w:t>
      </w:r>
      <w:r>
        <w:rPr>
          <w:rFonts w:hint="eastAsia" w:ascii="Times New Roman" w:hAnsi="Times New Roman" w:eastAsia="楷体"/>
          <w:caps w:val="0"/>
          <w:smallCaps w:val="0"/>
          <w:color w:val="000000" w:themeColor="text1"/>
          <w14:textFill>
            <w14:solidFill>
              <w14:schemeClr w14:val="tx1"/>
            </w14:solidFill>
          </w14:textFill>
        </w:rPr>
        <w:t>。</w:t>
      </w:r>
      <w:r>
        <w:rPr>
          <w:rFonts w:hint="eastAsia" w:ascii="Times New Roman" w:hAnsi="Times New Roman" w:eastAsia="楷体"/>
          <w:caps w:val="0"/>
          <w:smallCaps w:val="0"/>
          <w:color w:val="000000" w:themeColor="text1"/>
          <w:lang w:val="en-US" w:eastAsia="zh-CN"/>
          <w14:textFill>
            <w14:solidFill>
              <w14:schemeClr w14:val="tx1"/>
            </w14:solidFill>
          </w14:textFill>
        </w:rPr>
        <w:t>很多研究表明，驾驶模拟器运动平台的自由度数越多，驾驶模拟器的有效性越有保障，然而即使国内自由度数量最高的九自由度驾驶模拟器在一些试验指标上仍然与实际车辆获得的观测值存在较大误差，同时一些设计精良的低自由度驾驶模拟器在个别指标上也可能达到较高的有效性水平，因此本规范不对驾驶模拟器自由度数量做出规定，而是通过规定测试方法确定指标的一致性。</w:t>
      </w:r>
    </w:p>
    <w:p w14:paraId="05CB274F">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3.1.2 驾驶模拟器应用于公路工程的有效性测试的测试对象是特定驾驶模拟器实验能够获取的实验指标，实验指标的有效性分为绝对有效性、相对有效性以及不具备有效性。</w:t>
      </w:r>
    </w:p>
    <w:p w14:paraId="2B238477">
      <w:pPr>
        <w:pStyle w:val="16"/>
        <w:spacing w:before="312" w:beforeLines="100"/>
        <w:ind w:firstLine="12" w:firstLineChars="5"/>
        <w:rPr>
          <w:rFonts w:ascii="Times New Roman" w:hAnsi="Times New Roman" w:eastAsia="楷体"/>
          <w:b/>
          <w:bCs/>
          <w:caps w:val="0"/>
          <w:smallCaps w:val="0"/>
          <w:color w:val="000000" w:themeColor="text1"/>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p>
    <w:p w14:paraId="773618D9">
      <w:pPr>
        <w:pStyle w:val="16"/>
        <w:spacing w:before="156"/>
        <w:ind w:firstLine="480"/>
        <w:rPr>
          <w:rFonts w:hint="default" w:ascii="Times New Roman" w:hAnsi="Times New Roman" w:eastAsia="楷体"/>
          <w:caps w:val="0"/>
          <w:smallCaps w:val="0"/>
          <w:color w:val="000000" w:themeColor="text1"/>
          <w:lang w:val="en-US" w:eastAsia="zh-CN"/>
          <w14:textFill>
            <w14:solidFill>
              <w14:schemeClr w14:val="tx1"/>
            </w14:solidFill>
          </w14:textFill>
        </w:rPr>
      </w:pPr>
      <w:r>
        <w:rPr>
          <w:rFonts w:hint="eastAsia" w:ascii="Times New Roman" w:hAnsi="Times New Roman" w:eastAsia="楷体"/>
          <w:caps w:val="0"/>
          <w:smallCaps w:val="0"/>
          <w:color w:val="000000" w:themeColor="text1"/>
          <w14:textFill>
            <w14:solidFill>
              <w14:schemeClr w14:val="tx1"/>
            </w14:solidFill>
          </w14:textFill>
        </w:rPr>
        <w:t>驾驶模拟器</w:t>
      </w:r>
      <w:r>
        <w:rPr>
          <w:rFonts w:hint="eastAsia" w:ascii="Times New Roman" w:hAnsi="Times New Roman" w:eastAsia="楷体"/>
          <w:caps w:val="0"/>
          <w:smallCaps w:val="0"/>
          <w:color w:val="000000" w:themeColor="text1"/>
          <w:lang w:val="en-US" w:eastAsia="zh-CN"/>
          <w14:textFill>
            <w14:solidFill>
              <w14:schemeClr w14:val="tx1"/>
            </w14:solidFill>
          </w14:textFill>
        </w:rPr>
        <w:t>可以获取很多实验指标的数据，同一驾驶模拟器不同实验指标的有效性水平存在着差异，例如某模拟器的速度指标具有很高的有效性水平，但是方向盘转角指标的有效性水平较低，因此有效性测试的对象不是针对驾驶模拟器装备，而是特定驾驶模拟器在实验中可以获取的具体实验指标。目前驾驶模拟器实验指标的有效性被公认为包含三个层次，具备绝对有效性、具备相对有效性、不具备有效性。国内有学者认为绝对有效性又称物理有效性，是指模拟器与被模拟对象之间物理属性保持一致，如模拟车速与实际车速保持一致，又如场景的尺寸与实际道路尺寸保持一致等；相对有效性，又称为行为有效性，是指驾驶者在模拟器中的行为方式与在真车中的保持一致。本规范采用绝对有效性和相对有效性更有利于从数据统计分析角度描述驾驶模拟器实验指标的有效性。驾驶模拟器有效性测试的结果表述实例如下：“xx驾驶模拟器在速度指标上具备相对有效性，在车辆制动性能上具备绝对有效性。”</w:t>
      </w:r>
    </w:p>
    <w:p w14:paraId="7E2DEDCA">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3.1.3 具备绝对有效性的驾驶模拟器实验指标可以替代实车测试应用于公路工程技术方案论证。</w:t>
      </w:r>
    </w:p>
    <w:p w14:paraId="5F7AAEDE">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3.1.4 具备相对有效性的驾驶模拟器实验指标在公路工程设计中可用于以下工作：</w:t>
      </w:r>
    </w:p>
    <w:p w14:paraId="750E28CC">
      <w:pPr>
        <w:pStyle w:val="16"/>
        <w:ind w:firstLine="897" w:firstLineChars="374"/>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1 公路工程初步设计阶段多个设计方案的方案比选。</w:t>
      </w:r>
    </w:p>
    <w:p w14:paraId="02FEE20F">
      <w:pPr>
        <w:pStyle w:val="16"/>
        <w:ind w:firstLine="897" w:firstLineChars="374"/>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2 公路工程实施技术方案之前和之后的效果比较。</w:t>
      </w:r>
    </w:p>
    <w:p w14:paraId="2C00AF56">
      <w:pPr>
        <w:pStyle w:val="16"/>
        <w:ind w:firstLine="897" w:firstLineChars="374"/>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3 公路工程技术方案与相似工程的差异性比较。</w:t>
      </w:r>
    </w:p>
    <w:p w14:paraId="5CE1008D">
      <w:pPr>
        <w:pStyle w:val="16"/>
        <w:ind w:firstLine="897" w:firstLineChars="374"/>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4 不涉及定量分析，以调查问卷等主观评价为主的工作。</w:t>
      </w:r>
    </w:p>
    <w:p w14:paraId="12A8D2E8">
      <w:pPr>
        <w:pStyle w:val="16"/>
        <w:spacing w:before="312" w:beforeLines="100"/>
        <w:ind w:firstLine="12" w:firstLineChars="5"/>
        <w:rPr>
          <w:rFonts w:ascii="Times New Roman" w:hAnsi="Times New Roman" w:eastAsia="楷体"/>
          <w:b/>
          <w:bCs/>
          <w:caps w:val="0"/>
          <w:smallCaps w:val="0"/>
          <w:color w:val="000000" w:themeColor="text1"/>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p>
    <w:p w14:paraId="664009F2">
      <w:pPr>
        <w:pStyle w:val="16"/>
        <w:spacing w:before="156"/>
        <w:ind w:firstLine="480"/>
        <w:rPr>
          <w:rFonts w:hint="default" w:ascii="Times New Roman" w:hAnsi="Times New Roman" w:eastAsia="楷体"/>
          <w:caps w:val="0"/>
          <w:smallCaps w:val="0"/>
          <w:color w:val="000000" w:themeColor="text1"/>
          <w:lang w:val="en-US" w:eastAsia="zh-CN"/>
          <w14:textFill>
            <w14:solidFill>
              <w14:schemeClr w14:val="tx1"/>
            </w14:solidFill>
          </w14:textFill>
        </w:rPr>
      </w:pPr>
      <w:r>
        <w:rPr>
          <w:rFonts w:hint="eastAsia" w:ascii="Times New Roman" w:hAnsi="Times New Roman" w:eastAsia="楷体"/>
          <w:caps w:val="0"/>
          <w:smallCaps w:val="0"/>
          <w:color w:val="000000" w:themeColor="text1"/>
          <w:lang w:val="en-US" w:eastAsia="zh-CN"/>
          <w14:textFill>
            <w14:solidFill>
              <w14:schemeClr w14:val="tx1"/>
            </w14:solidFill>
          </w14:textFill>
        </w:rPr>
        <w:t>一般认为具备绝对有效性的指标可以使用驾驶模拟器替代实车实验，具备相对有效性而不具备绝对有效性的指标可以使用驾驶模拟器数据进行趋势分析和比较分析，不具备有效性的指标不能在研究或者技术论证工作中使用。</w:t>
      </w:r>
    </w:p>
    <w:p w14:paraId="791E5DBF">
      <w:pPr>
        <w:pStyle w:val="16"/>
        <w:spacing w:before="156"/>
        <w:ind w:firstLine="480"/>
        <w:rPr>
          <w:rFonts w:hint="default" w:ascii="Times New Roman" w:hAnsi="Times New Roman" w:eastAsia="楷体"/>
          <w:caps w:val="0"/>
          <w:smallCaps w:val="0"/>
          <w:color w:val="000000" w:themeColor="text1"/>
          <w:lang w:val="en-US" w:eastAsia="zh-CN"/>
          <w14:textFill>
            <w14:solidFill>
              <w14:schemeClr w14:val="tx1"/>
            </w14:solidFill>
          </w14:textFill>
        </w:rPr>
      </w:pPr>
      <w:r>
        <w:rPr>
          <w:rFonts w:hint="eastAsia" w:ascii="Times New Roman" w:hAnsi="Times New Roman" w:eastAsia="楷体"/>
          <w:caps w:val="0"/>
          <w:smallCaps w:val="0"/>
          <w:color w:val="000000" w:themeColor="text1"/>
          <w:lang w:val="en-US" w:eastAsia="zh-CN"/>
          <w14:textFill>
            <w14:solidFill>
              <w14:schemeClr w14:val="tx1"/>
            </w14:solidFill>
          </w14:textFill>
        </w:rPr>
        <w:t>具备绝对有效性的指标与实车测试误差在可接受范围内，可以使用驾驶模拟器替代实车实验，目前车辆工程领域在新车研发过程中高端驾驶模拟器能够替代近90%的实车测试，就是因为高水平驾驶模拟器大量实验指标具备绝对有效性；具备相对有效性而不具备绝对有效性的指标与实车测试误差相对较大，不宜直接用于替代实车测试，但是因为其数据分布、数据趋势等与实测数据相符，可以使用这些指标进行趋势分析和比较分析，如方案比选工作，也可以用于以主观评价为主的工作，如景观效果评价。</w:t>
      </w:r>
    </w:p>
    <w:p w14:paraId="4CA61D5E">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3.1.5 不具备有效性的驾驶模拟器实验指标不能应用于公路工程技术方案论证。</w:t>
      </w:r>
    </w:p>
    <w:p w14:paraId="37C5F7D7">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3.1.6 应用于公路工程建设项目的驾驶模拟器进行有效性测试的实验指标符合以下要求：</w:t>
      </w:r>
    </w:p>
    <w:p w14:paraId="246054B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80" w:firstLineChars="20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1</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应测试驾驶模拟器的行驶速度、横向加速度、车辆重心偏离车道中心距离指标。</w:t>
      </w:r>
    </w:p>
    <w:p w14:paraId="672F6B9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80" w:firstLineChars="20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2</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宜测试驾驶模拟器的方向盘转角、油门踏板进深、刹车踏板进深指标。</w:t>
      </w:r>
    </w:p>
    <w:p w14:paraId="56217DF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80" w:firstLineChars="20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3</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根据公路工程建设工作要求要采用的其他指标。</w:t>
      </w:r>
    </w:p>
    <w:p w14:paraId="284A834B">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3.1.7 驾驶模拟器实验指标的有效性测试中选择被试的原则为：</w:t>
      </w:r>
    </w:p>
    <w:p w14:paraId="73395FD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80" w:firstLineChars="20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1</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在驾驶模拟过程中出现眩晕等症状，或主观反馈存在不适感受的被试不应作为有效被试，有效被试数量不应小于30人，其中女性被试不宜小于10人。</w:t>
      </w:r>
    </w:p>
    <w:p w14:paraId="2CA2384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80" w:firstLineChars="20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2</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被试应拥有驾驶执照，卡车驾驶模拟器被试应拥有B级或以上驾驶执照。</w:t>
      </w:r>
    </w:p>
    <w:p w14:paraId="5A6F711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80" w:firstLineChars="20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3</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被试应具备城市道路和高速公路驾驶经历，实际驾驶经验不宜小于3年。</w:t>
      </w:r>
    </w:p>
    <w:p w14:paraId="0E8DF315">
      <w:pPr>
        <w:pStyle w:val="16"/>
        <w:spacing w:before="312" w:beforeLines="100"/>
        <w:ind w:firstLine="12" w:firstLineChars="5"/>
        <w:rPr>
          <w:rFonts w:ascii="Times New Roman" w:hAnsi="Times New Roman" w:eastAsia="楷体"/>
          <w:b/>
          <w:bCs/>
          <w:caps w:val="0"/>
          <w:smallCaps w:val="0"/>
          <w:color w:val="000000" w:themeColor="text1"/>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p>
    <w:p w14:paraId="3F4CBA1F">
      <w:pPr>
        <w:pStyle w:val="16"/>
        <w:spacing w:before="156"/>
        <w:ind w:firstLine="480"/>
        <w:rPr>
          <w:rFonts w:hint="eastAsia" w:ascii="Times New Roman" w:hAnsi="Times New Roman" w:eastAsia="楷体"/>
          <w:caps w:val="0"/>
          <w:smallCaps w:val="0"/>
          <w:color w:val="000000" w:themeColor="text1"/>
          <w:lang w:val="en-US" w:eastAsia="zh-CN"/>
          <w14:textFill>
            <w14:solidFill>
              <w14:schemeClr w14:val="tx1"/>
            </w14:solidFill>
          </w14:textFill>
        </w:rPr>
      </w:pPr>
      <w:r>
        <w:rPr>
          <w:rFonts w:hint="eastAsia" w:ascii="Times New Roman" w:hAnsi="Times New Roman" w:eastAsia="楷体"/>
          <w:caps w:val="0"/>
          <w:smallCaps w:val="0"/>
          <w:color w:val="000000" w:themeColor="text1"/>
          <w:lang w:val="en-US" w:eastAsia="zh-CN"/>
          <w14:textFill>
            <w14:solidFill>
              <w14:schemeClr w14:val="tx1"/>
            </w14:solidFill>
          </w14:textFill>
        </w:rPr>
        <w:t>被试数量太大会造成人力和时间的浪费，太小会影响有效性测试的置信水平。在应用心理学研究领域有效被试数量通常为20人，国内有学者通过样本量计算和验证，基于变量系数均方误差的收敛趋势，选取均方误差收敛并趋于稳定的样本量值作为实验最小样本量，确定了驾驶模拟实验的最小样本量为30人，经过数十个公路工程项目的驾驶模拟工作经验，这一结论是可靠的。</w:t>
      </w:r>
    </w:p>
    <w:p w14:paraId="1F6695F5">
      <w:pPr>
        <w:pStyle w:val="16"/>
        <w:spacing w:before="156"/>
        <w:ind w:firstLine="480"/>
        <w:rPr>
          <w:rFonts w:hint="default" w:ascii="Times New Roman" w:hAnsi="Times New Roman" w:eastAsia="楷体"/>
          <w:caps w:val="0"/>
          <w:smallCaps w:val="0"/>
          <w:color w:val="000000" w:themeColor="text1"/>
          <w:lang w:val="en-US" w:eastAsia="zh-CN"/>
          <w14:textFill>
            <w14:solidFill>
              <w14:schemeClr w14:val="tx1"/>
            </w14:solidFill>
          </w14:textFill>
        </w:rPr>
      </w:pPr>
      <w:r>
        <w:rPr>
          <w:rFonts w:hint="eastAsia" w:ascii="Times New Roman" w:hAnsi="Times New Roman" w:eastAsia="楷体"/>
          <w:caps w:val="0"/>
          <w:smallCaps w:val="0"/>
          <w:color w:val="000000" w:themeColor="text1"/>
          <w:lang w:val="en-US" w:eastAsia="zh-CN"/>
          <w14:textFill>
            <w14:solidFill>
              <w14:schemeClr w14:val="tx1"/>
            </w14:solidFill>
          </w14:textFill>
        </w:rPr>
        <w:t>根据公安部公布的2021年全国驾驶人数据，我国驾驶人男性约占66%，女性约占34%，据此确认女性被试数量为全部有效被试的三分之一。</w:t>
      </w:r>
    </w:p>
    <w:p w14:paraId="76FC0BE5">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3.1.8 驾驶模拟器建成后首次应用于公路工程项目之前应进行有效性测试，使用期内每年宜进行一次有效性测试，当驾驶模拟器软硬件系统发生重大变化后，应重新测试的要求。</w:t>
      </w:r>
    </w:p>
    <w:p w14:paraId="56B7455C">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14" w:name="_Toc7251"/>
      <w:bookmarkStart w:id="15" w:name="_Toc17654"/>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3.2 </w:t>
      </w:r>
      <w:bookmarkEnd w:id="14"/>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测试方法</w:t>
      </w:r>
      <w:bookmarkEnd w:id="15"/>
    </w:p>
    <w:p w14:paraId="662C8371">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3.2.1 驾驶模拟器有效性测试应按顺序完成以下工作：</w:t>
      </w:r>
    </w:p>
    <w:p w14:paraId="575F989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1</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检查驾驶模拟器系统建立公路环境模型的精度是否满足要求。</w:t>
      </w:r>
    </w:p>
    <w:p w14:paraId="5EB390D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2</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检查驾驶模拟器系统建立车辆动力模型的精度是否满足要求。</w:t>
      </w:r>
    </w:p>
    <w:p w14:paraId="2B7C508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3</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检验驾驶模拟器上关键交通设施的视认性水平是否满足要求。</w:t>
      </w:r>
    </w:p>
    <w:p w14:paraId="4DA2702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4</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检验驾驶模拟器各实验指标的有效性。</w:t>
      </w:r>
    </w:p>
    <w:p w14:paraId="7D59C4B4">
      <w:pPr>
        <w:pStyle w:val="16"/>
        <w:spacing w:before="312" w:beforeLines="100"/>
        <w:ind w:firstLine="12" w:firstLineChars="5"/>
        <w:rPr>
          <w:rFonts w:ascii="Times New Roman" w:hAnsi="Times New Roman" w:eastAsia="楷体"/>
          <w:b/>
          <w:bCs/>
          <w:caps w:val="0"/>
          <w:smallCaps w:val="0"/>
          <w:color w:val="000000" w:themeColor="text1"/>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p>
    <w:p w14:paraId="7FA921FE">
      <w:pPr>
        <w:pStyle w:val="16"/>
        <w:spacing w:before="156"/>
        <w:ind w:firstLine="480"/>
        <w:rPr>
          <w:rFonts w:hint="default" w:ascii="Times New Roman" w:hAnsi="Times New Roman" w:eastAsia="楷体"/>
          <w:caps w:val="0"/>
          <w:smallCaps w:val="0"/>
          <w:color w:val="000000" w:themeColor="text1"/>
          <w:lang w:val="en-US" w:eastAsia="zh-CN"/>
          <w14:textFill>
            <w14:solidFill>
              <w14:schemeClr w14:val="tx1"/>
            </w14:solidFill>
          </w14:textFill>
        </w:rPr>
      </w:pPr>
      <w:r>
        <w:rPr>
          <w:rFonts w:hint="eastAsia" w:ascii="Times New Roman" w:hAnsi="Times New Roman" w:eastAsia="楷体"/>
          <w:caps w:val="0"/>
          <w:smallCaps w:val="0"/>
          <w:color w:val="000000" w:themeColor="text1"/>
          <w:lang w:val="en-US" w:eastAsia="zh-CN"/>
          <w14:textFill>
            <w14:solidFill>
              <w14:schemeClr w14:val="tx1"/>
            </w14:solidFill>
          </w14:textFill>
        </w:rPr>
        <w:t>驾驶模拟器应用于公路工程设计方案论证和相关研究的前提是准确地构建公路工程的道路环境和车辆模型，并且保证驾驶模拟器构建的虚拟现实环境在视觉认知上与实际环境基本一致。如果不能保证这一前提，则驾驶模拟器构建的实验环境与实际公路环境有较大差距，依托驾驶模拟器实验所做的分析也就不能支撑公路工程建设，因此在对驾驶模拟器各实验指标的有效性进行检验之前，应首先对公路三维几何模型、实验中使用的车辆的动力学模型，以及驾驶人对交通设施的视认性水平进行检查，满足要求后再开展各实验指标的有效性。</w:t>
      </w:r>
    </w:p>
    <w:p w14:paraId="5F70B011">
      <w:pPr>
        <w:autoSpaceDE w:val="0"/>
        <w:autoSpaceDN w:val="0"/>
        <w:adjustRightInd w:val="0"/>
        <w:snapToGrid w:val="0"/>
        <w:spacing w:line="360" w:lineRule="auto"/>
        <w:ind w:firstLine="480" w:firstLineChars="200"/>
        <w:jc w:val="left"/>
        <w:outlineLvl w:val="2"/>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 xml:space="preserve">3.2.2 </w:t>
      </w:r>
      <w:r>
        <w:rPr>
          <w:rFonts w:hint="eastAsia" w:ascii="Times New Roman" w:hAnsi="Times New Roman"/>
          <w:b w:val="0"/>
          <w:bCs/>
          <w:caps w:val="0"/>
          <w:smallCaps w:val="0"/>
          <w:color w:val="000000" w:themeColor="text1"/>
          <w:sz w:val="24"/>
          <w:lang w:val="en-US" w:eastAsia="zh-CN"/>
          <w14:textFill>
            <w14:solidFill>
              <w14:schemeClr w14:val="tx1"/>
            </w14:solidFill>
          </w14:textFill>
        </w:rPr>
        <w:t>公路环境模型和车辆动力模型精度采用标准条件建模误差的检查方法，标准条件数据见本规范附录A。</w:t>
      </w:r>
    </w:p>
    <w:p w14:paraId="5B8AE326">
      <w:pPr>
        <w:autoSpaceDE w:val="0"/>
        <w:autoSpaceDN w:val="0"/>
        <w:adjustRightInd w:val="0"/>
        <w:snapToGrid w:val="0"/>
        <w:spacing w:line="360" w:lineRule="auto"/>
        <w:ind w:firstLine="480" w:firstLineChars="200"/>
        <w:jc w:val="left"/>
        <w:outlineLvl w:val="2"/>
        <w:rPr>
          <w:rFonts w:hint="default" w:ascii="Times New Roman" w:hAnsi="Times New Roman"/>
          <w:caps w:val="0"/>
          <w:smallCaps w:val="0"/>
          <w:color w:val="000000" w:themeColor="text1"/>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 xml:space="preserve">3.2.3 </w:t>
      </w:r>
      <w:r>
        <w:rPr>
          <w:rFonts w:hint="eastAsia" w:ascii="Times New Roman" w:hAnsi="Times New Roman"/>
          <w:b w:val="0"/>
          <w:bCs/>
          <w:caps w:val="0"/>
          <w:smallCaps w:val="0"/>
          <w:color w:val="000000" w:themeColor="text1"/>
          <w:sz w:val="24"/>
          <w:lang w:val="en-US" w:eastAsia="zh-CN"/>
          <w14:textFill>
            <w14:solidFill>
              <w14:schemeClr w14:val="tx1"/>
            </w14:solidFill>
          </w14:textFill>
        </w:rPr>
        <w:t>视认性水平检查采用交通标志在驾驶模拟器内的视认距离与实际视认距离的误差的评价方法。</w:t>
      </w:r>
    </w:p>
    <w:p w14:paraId="789BFED4">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3.2.4 驾驶模拟实验指标的数据有效性检验采用标准测试环境下驾驶模拟器实验数据与实际测量获取的标准数据之间的相关性和测量误差是否满足允许值的方法，测试过程中使用的公路工程设计数据见本规范附录A,实车实验获取的标准数据见本规范附录D。</w:t>
      </w:r>
    </w:p>
    <w:p w14:paraId="7F70F6E8">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16" w:name="_Toc743"/>
      <w:bookmarkStart w:id="17" w:name="_Toc12303"/>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3.3 测试结论</w:t>
      </w:r>
      <w:bookmarkEnd w:id="16"/>
      <w:bookmarkEnd w:id="17"/>
    </w:p>
    <w:p w14:paraId="1CF76867">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3.3.1 驾驶模拟器建立的标准测试公路环境模型和车辆动力学模型精度无法满足误差控制要求时，驾驶模拟器各实验指标不具备应用于公路工程的有效性。</w:t>
      </w:r>
    </w:p>
    <w:p w14:paraId="61F95101">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3.3.2 驾驶模拟器建立的公路环境模型不满足交通标志视认距离的误差控制要求时，驾驶模拟器各实验指标不具备应用于公路工程的绝对有效性。</w:t>
      </w:r>
    </w:p>
    <w:p w14:paraId="180FDEF4">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3.3.3 驾驶模拟器实验指标数据同时满足相关性和误差要求时，按如下原则确定该指标的有效性：</w:t>
      </w:r>
    </w:p>
    <w:p w14:paraId="396055C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1</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公路环境模型、车辆动力学模型和</w:t>
      </w:r>
      <w:r>
        <w:rPr>
          <w:rFonts w:hint="eastAsia" w:ascii="Times New Roman" w:hAnsi="Times New Roman"/>
          <w:caps w:val="0"/>
          <w:smallCaps w:val="0"/>
          <w:color w:val="000000" w:themeColor="text1"/>
          <w:sz w:val="24"/>
          <w:lang w:val="en-US" w:eastAsia="zh-CN"/>
          <w14:textFill>
            <w14:solidFill>
              <w14:schemeClr w14:val="tx1"/>
            </w14:solidFill>
          </w14:textFill>
        </w:rPr>
        <w:t>交通标志视认距离</w:t>
      </w:r>
      <w:r>
        <w:rPr>
          <w:rFonts w:hint="eastAsia" w:ascii="Times New Roman" w:hAnsi="Times New Roman"/>
          <w:b w:val="0"/>
          <w:bCs/>
          <w:caps w:val="0"/>
          <w:smallCaps w:val="0"/>
          <w:color w:val="000000" w:themeColor="text1"/>
          <w:sz w:val="24"/>
          <w:lang w:val="en-US" w:eastAsia="zh-CN"/>
          <w14:textFill>
            <w14:solidFill>
              <w14:schemeClr w14:val="tx1"/>
            </w14:solidFill>
          </w14:textFill>
        </w:rPr>
        <w:t>满足精度和误差控制要求时，该实验指标具备应用于公路工程的绝对有效性。</w:t>
      </w:r>
    </w:p>
    <w:p w14:paraId="3B3F5F8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2</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公路环境模型和车辆动力学模型满足误差控制要求，但不满足</w:t>
      </w:r>
      <w:r>
        <w:rPr>
          <w:rFonts w:hint="eastAsia" w:ascii="Times New Roman" w:hAnsi="Times New Roman"/>
          <w:caps w:val="0"/>
          <w:smallCaps w:val="0"/>
          <w:color w:val="000000" w:themeColor="text1"/>
          <w:sz w:val="24"/>
          <w:lang w:val="en-US" w:eastAsia="zh-CN"/>
          <w14:textFill>
            <w14:solidFill>
              <w14:schemeClr w14:val="tx1"/>
            </w14:solidFill>
          </w14:textFill>
        </w:rPr>
        <w:t>交通标志视认距离误差</w:t>
      </w:r>
      <w:r>
        <w:rPr>
          <w:rFonts w:hint="eastAsia" w:ascii="Times New Roman" w:hAnsi="Times New Roman"/>
          <w:b w:val="0"/>
          <w:bCs/>
          <w:caps w:val="0"/>
          <w:smallCaps w:val="0"/>
          <w:color w:val="000000" w:themeColor="text1"/>
          <w:sz w:val="24"/>
          <w:lang w:val="en-US" w:eastAsia="zh-CN"/>
          <w14:textFill>
            <w14:solidFill>
              <w14:schemeClr w14:val="tx1"/>
            </w14:solidFill>
          </w14:textFill>
        </w:rPr>
        <w:t>要求时，该实验指标具备应用于公路工程的相对有效性。</w:t>
      </w:r>
    </w:p>
    <w:p w14:paraId="4760088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3</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公路环境模型和车辆动力学模型不满足精度要求时，该实验指标不具备应用于公路工程的有效性。</w:t>
      </w:r>
    </w:p>
    <w:p w14:paraId="31C71358">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3.3.4 驾驶模拟器通过实验能够获取的指标数据满足相关性要求，但不满足误差要求时，按如下原则确定该指标的有效性：</w:t>
      </w:r>
    </w:p>
    <w:p w14:paraId="4127387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1</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公路环境模型、车辆动力学模型和</w:t>
      </w:r>
      <w:r>
        <w:rPr>
          <w:rFonts w:hint="eastAsia" w:ascii="Times New Roman" w:hAnsi="Times New Roman"/>
          <w:caps w:val="0"/>
          <w:smallCaps w:val="0"/>
          <w:color w:val="000000" w:themeColor="text1"/>
          <w:sz w:val="24"/>
          <w:lang w:val="en-US" w:eastAsia="zh-CN"/>
          <w14:textFill>
            <w14:solidFill>
              <w14:schemeClr w14:val="tx1"/>
            </w14:solidFill>
          </w14:textFill>
        </w:rPr>
        <w:t>交通标志视认距离</w:t>
      </w:r>
      <w:r>
        <w:rPr>
          <w:rFonts w:hint="eastAsia" w:ascii="Times New Roman" w:hAnsi="Times New Roman"/>
          <w:b w:val="0"/>
          <w:bCs/>
          <w:caps w:val="0"/>
          <w:smallCaps w:val="0"/>
          <w:color w:val="000000" w:themeColor="text1"/>
          <w:sz w:val="24"/>
          <w:lang w:val="en-US" w:eastAsia="zh-CN"/>
          <w14:textFill>
            <w14:solidFill>
              <w14:schemeClr w14:val="tx1"/>
            </w14:solidFill>
          </w14:textFill>
        </w:rPr>
        <w:t>满足误差控制要求时，该实验指标具备应用于公路工程的相对有效性。</w:t>
      </w:r>
    </w:p>
    <w:p w14:paraId="2C2AD0B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2</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公路环境模型和车辆动力学模型满足误差控制要求，但不满足</w:t>
      </w:r>
      <w:r>
        <w:rPr>
          <w:rFonts w:hint="eastAsia" w:ascii="Times New Roman" w:hAnsi="Times New Roman"/>
          <w:caps w:val="0"/>
          <w:smallCaps w:val="0"/>
          <w:color w:val="000000" w:themeColor="text1"/>
          <w:sz w:val="24"/>
          <w:lang w:val="en-US" w:eastAsia="zh-CN"/>
          <w14:textFill>
            <w14:solidFill>
              <w14:schemeClr w14:val="tx1"/>
            </w14:solidFill>
          </w14:textFill>
        </w:rPr>
        <w:t>交通标志视认距离误差</w:t>
      </w:r>
      <w:r>
        <w:rPr>
          <w:rFonts w:hint="eastAsia" w:ascii="Times New Roman" w:hAnsi="Times New Roman"/>
          <w:b w:val="0"/>
          <w:bCs/>
          <w:caps w:val="0"/>
          <w:smallCaps w:val="0"/>
          <w:color w:val="000000" w:themeColor="text1"/>
          <w:sz w:val="24"/>
          <w:lang w:val="en-US" w:eastAsia="zh-CN"/>
          <w14:textFill>
            <w14:solidFill>
              <w14:schemeClr w14:val="tx1"/>
            </w14:solidFill>
          </w14:textFill>
        </w:rPr>
        <w:t>要求时，该实验指标具备应用于公路工程的相对有效性。</w:t>
      </w:r>
    </w:p>
    <w:p w14:paraId="05F5020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aps w:val="0"/>
          <w:smallCaps w:val="0"/>
          <w:color w:val="000000" w:themeColor="text1"/>
          <w:kern w:val="2"/>
          <w:sz w:val="24"/>
          <w:szCs w:val="24"/>
          <w:lang w:val="en-US" w:eastAsia="zh-CN" w:bidi="ar-SA"/>
          <w14:textFill>
            <w14:solidFill>
              <w14:schemeClr w14:val="tx1"/>
            </w14:solidFill>
          </w14:textFill>
        </w:rPr>
        <w:t>3</w:t>
      </w:r>
      <w:r>
        <w:rPr>
          <w:rFonts w:hint="eastAsia" w:ascii="Times New Roman" w:hAnsi="Times New Roman" w:cs="Times New Roman"/>
          <w:b w:val="0"/>
          <w:bCs/>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b w:val="0"/>
          <w:bCs/>
          <w:caps w:val="0"/>
          <w:smallCaps w:val="0"/>
          <w:color w:val="000000" w:themeColor="text1"/>
          <w:sz w:val="24"/>
          <w:lang w:val="en-US" w:eastAsia="zh-CN"/>
          <w14:textFill>
            <w14:solidFill>
              <w14:schemeClr w14:val="tx1"/>
            </w14:solidFill>
          </w14:textFill>
        </w:rPr>
        <w:t>公路环境模型和车辆动力学模型满足误差控制不满足要求时，该实验指标不具备应用于公路工程的有效性。</w:t>
      </w:r>
    </w:p>
    <w:p w14:paraId="353A4051">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3.3.5 驾驶模拟器通过实验能够获取的指标数据不满足相关性要求，也不满足误差要求时，</w:t>
      </w:r>
      <w:r>
        <w:rPr>
          <w:rFonts w:hint="eastAsia" w:ascii="Times New Roman" w:hAnsi="Times New Roman"/>
          <w:b w:val="0"/>
          <w:bCs/>
          <w:caps w:val="0"/>
          <w:smallCaps w:val="0"/>
          <w:color w:val="000000" w:themeColor="text1"/>
          <w:sz w:val="24"/>
          <w:lang w:val="en-US" w:eastAsia="zh-CN"/>
          <w14:textFill>
            <w14:solidFill>
              <w14:schemeClr w14:val="tx1"/>
            </w14:solidFill>
          </w14:textFill>
        </w:rPr>
        <w:t>该实验指标</w:t>
      </w:r>
      <w:r>
        <w:rPr>
          <w:rFonts w:hint="eastAsia" w:ascii="Times New Roman" w:hAnsi="Times New Roman"/>
          <w:caps w:val="0"/>
          <w:smallCaps w:val="0"/>
          <w:color w:val="000000" w:themeColor="text1"/>
          <w:sz w:val="24"/>
          <w:lang w:val="en-US" w:eastAsia="zh-CN"/>
          <w14:textFill>
            <w14:solidFill>
              <w14:schemeClr w14:val="tx1"/>
            </w14:solidFill>
          </w14:textFill>
        </w:rPr>
        <w:t>不具备应用于公路工程的有效性。</w:t>
      </w:r>
    </w:p>
    <w:p w14:paraId="3E7B84BF">
      <w:pPr>
        <w:rPr>
          <w:rFonts w:hint="eastAsia" w:ascii="Times New Roman" w:hAnsi="Times New Roman"/>
          <w:caps w:val="0"/>
          <w:smallCaps w:val="0"/>
          <w:color w:val="000000" w:themeColor="text1"/>
          <w:lang w:val="en-US" w:eastAsia="zh-CN"/>
          <w14:textFill>
            <w14:solidFill>
              <w14:schemeClr w14:val="tx1"/>
            </w14:solidFill>
          </w14:textFill>
        </w:rPr>
      </w:pPr>
      <w:r>
        <w:rPr>
          <w:rFonts w:hint="eastAsia" w:ascii="Times New Roman" w:hAnsi="Times New Roman"/>
          <w:caps w:val="0"/>
          <w:smallCaps w:val="0"/>
          <w:color w:val="000000" w:themeColor="text1"/>
          <w:lang w:val="en-US" w:eastAsia="zh-CN"/>
          <w14:textFill>
            <w14:solidFill>
              <w14:schemeClr w14:val="tx1"/>
            </w14:solidFill>
          </w14:textFill>
        </w:rPr>
        <w:br w:type="page"/>
      </w:r>
    </w:p>
    <w:p w14:paraId="56BB969E">
      <w:pPr>
        <w:pStyle w:val="2"/>
        <w:pageBreakBefore/>
        <w:numPr>
          <w:ilvl w:val="0"/>
          <w:numId w:val="1"/>
        </w:numPr>
        <w:adjustRightInd w:val="0"/>
        <w:snapToGrid w:val="0"/>
        <w:spacing w:before="156" w:beforeLines="50" w:after="156" w:afterLines="50" w:line="360" w:lineRule="auto"/>
        <w:ind w:left="425" w:leftChars="0" w:hanging="425" w:firstLineChars="0"/>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18" w:name="_Toc15236"/>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公路环境模型精度检查</w:t>
      </w:r>
      <w:bookmarkEnd w:id="18"/>
      <w:bookmarkStart w:id="19" w:name="_Toc59486933"/>
      <w:bookmarkStart w:id="20" w:name="_Toc13534"/>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 </w:t>
      </w:r>
      <w:bookmarkEnd w:id="19"/>
      <w:bookmarkEnd w:id="20"/>
    </w:p>
    <w:p w14:paraId="35C3AC0F">
      <w:pPr>
        <w:numPr>
          <w:ilvl w:val="0"/>
          <w:numId w:val="0"/>
        </w:numPr>
        <w:ind w:left="397" w:leftChars="0"/>
        <w:outlineLvl w:val="1"/>
        <w:rPr>
          <w:rFonts w:hint="eastAsia" w:ascii="Times New Roman" w:hAnsi="Times New Roman"/>
          <w:caps w:val="0"/>
          <w:smallCaps w:val="0"/>
          <w:color w:val="000000" w:themeColor="text1"/>
          <w:sz w:val="24"/>
          <w:lang w:val="en-US" w:eastAsia="zh-CN"/>
          <w14:textFill>
            <w14:solidFill>
              <w14:schemeClr w14:val="tx1"/>
            </w14:solidFill>
          </w14:textFill>
        </w:rPr>
      </w:pPr>
      <w:bookmarkStart w:id="21" w:name="_Toc31313"/>
      <w:bookmarkStart w:id="22" w:name="_Toc59486934"/>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4.1 一般规定</w:t>
      </w:r>
      <w:bookmarkEnd w:id="21"/>
    </w:p>
    <w:p w14:paraId="5473BC9C">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4.1.1 驾驶模拟器构建的交通环境模型检查应按照以下流程开展：</w:t>
      </w:r>
    </w:p>
    <w:p w14:paraId="5499655E">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按照附录A提供的设计文件，使用驾驶模拟器建模软件，建立用于驾驶模拟实验的交通环境模型。</w:t>
      </w:r>
    </w:p>
    <w:p w14:paraId="72170EA4">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选择道路典型断面和典型设施提取大地坐标和属性信息。</w:t>
      </w:r>
    </w:p>
    <w:p w14:paraId="185FC13C">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 与附录A给出的公路工程实际大地坐标和属性参数进行比较，判断交通环境几何线形模型精度。</w:t>
      </w:r>
    </w:p>
    <w:p w14:paraId="03C4786E">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 与附录A给出的公路结构物和交通工程设施的</w:t>
      </w:r>
      <w:r>
        <w:rPr>
          <w:rFonts w:hint="eastAsia" w:ascii="Times New Roman" w:hAnsi="Times New Roman"/>
          <w:caps w:val="0"/>
          <w:smallCaps w:val="0"/>
          <w:color w:val="auto"/>
          <w:sz w:val="24"/>
          <w:lang w:val="en-US" w:eastAsia="zh-CN"/>
        </w:rPr>
        <w:t>净空、净距、关键尺寸等参</w:t>
      </w:r>
      <w:r>
        <w:rPr>
          <w:rFonts w:hint="eastAsia" w:ascii="Times New Roman" w:hAnsi="Times New Roman"/>
          <w:caps w:val="0"/>
          <w:smallCaps w:val="0"/>
          <w:color w:val="000000" w:themeColor="text1"/>
          <w:sz w:val="24"/>
          <w:lang w:val="en-US" w:eastAsia="zh-CN"/>
          <w14:textFill>
            <w14:solidFill>
              <w14:schemeClr w14:val="tx1"/>
            </w14:solidFill>
          </w14:textFill>
        </w:rPr>
        <w:t>数进行比较，判断交通环境结构模型精度。</w:t>
      </w:r>
    </w:p>
    <w:p w14:paraId="3E2A030A">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4.1.2 应根据附录A提供的公路设计文件，使用驾驶模拟器建模软件构建公路交通环境虚拟现实模型，建立的公路模型应包括以下内容：</w:t>
      </w:r>
    </w:p>
    <w:p w14:paraId="5DEE5C2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caps w:val="0"/>
          <w:smallCaps w:val="0"/>
          <w:color w:val="000000" w:themeColor="text1"/>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kern w:val="2"/>
          <w:sz w:val="24"/>
          <w:szCs w:val="24"/>
          <w:lang w:val="en-US" w:eastAsia="zh-CN" w:bidi="ar-SA"/>
          <w14:textFill>
            <w14:solidFill>
              <w14:schemeClr w14:val="tx1"/>
            </w14:solidFill>
          </w14:textFill>
        </w:rPr>
        <w:t>1</w:t>
      </w:r>
      <w:r>
        <w:rPr>
          <w:rFonts w:hint="eastAsia" w:ascii="Times New Roman" w:hAnsi="Times New Roman" w:cs="Times New Roman"/>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公路的平面和纵断面几何线形。</w:t>
      </w:r>
    </w:p>
    <w:p w14:paraId="72B82C3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caps w:val="0"/>
          <w:smallCaps w:val="0"/>
          <w:color w:val="000000" w:themeColor="text1"/>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kern w:val="2"/>
          <w:sz w:val="24"/>
          <w:szCs w:val="24"/>
          <w:lang w:val="en-US" w:eastAsia="zh-CN" w:bidi="ar-SA"/>
          <w14:textFill>
            <w14:solidFill>
              <w14:schemeClr w14:val="tx1"/>
            </w14:solidFill>
          </w14:textFill>
        </w:rPr>
        <w:t>2</w:t>
      </w:r>
      <w:r>
        <w:rPr>
          <w:rFonts w:hint="eastAsia" w:ascii="Times New Roman" w:hAnsi="Times New Roman" w:cs="Times New Roman"/>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根</w:t>
      </w:r>
      <w:r>
        <w:rPr>
          <w:rFonts w:hint="eastAsia" w:ascii="Times New Roman" w:hAnsi="Times New Roman"/>
          <w:caps w:val="0"/>
          <w:smallCaps w:val="0"/>
          <w:color w:val="auto"/>
          <w:lang w:val="en-US" w:eastAsia="zh-CN"/>
        </w:rPr>
        <w:t>据标准横断面设计图</w:t>
      </w:r>
      <w:r>
        <w:rPr>
          <w:rFonts w:hint="eastAsia" w:ascii="Times New Roman" w:hAnsi="Times New Roman"/>
          <w:caps w:val="0"/>
          <w:smallCaps w:val="0"/>
          <w:color w:val="000000" w:themeColor="text1"/>
          <w:lang w:val="en-US" w:eastAsia="zh-CN"/>
          <w14:textFill>
            <w14:solidFill>
              <w14:schemeClr w14:val="tx1"/>
            </w14:solidFill>
          </w14:textFill>
        </w:rPr>
        <w:t>设置公路的车道数、车道宽度、路肩宽度、路缘带宽度、中央分隔带宽度和路拱横坡等参数。</w:t>
      </w:r>
    </w:p>
    <w:p w14:paraId="3C03D39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0" w:leftChars="200" w:firstLine="419" w:firstLineChars="0"/>
        <w:jc w:val="left"/>
        <w:textAlignment w:val="auto"/>
        <w:outlineLvl w:val="9"/>
        <w:rPr>
          <w:rFonts w:hint="eastAsia" w:ascii="Times New Roman" w:hAnsi="Times New Roman"/>
          <w:caps w:val="0"/>
          <w:smallCaps w:val="0"/>
          <w:color w:val="000000" w:themeColor="text1"/>
          <w:lang w:val="en-US" w:eastAsia="zh-CN"/>
          <w14:textFill>
            <w14:solidFill>
              <w14:schemeClr w14:val="tx1"/>
            </w14:solidFill>
          </w14:textFill>
        </w:rPr>
      </w:pPr>
      <w:r>
        <w:rPr>
          <w:rFonts w:hint="eastAsia" w:ascii="Times New Roman" w:hAnsi="Times New Roman" w:eastAsia="宋体" w:cs="Times New Roman"/>
          <w:caps w:val="0"/>
          <w:smallCaps w:val="0"/>
          <w:color w:val="000000" w:themeColor="text1"/>
          <w:kern w:val="2"/>
          <w:sz w:val="24"/>
          <w:szCs w:val="24"/>
          <w:lang w:val="en-US" w:eastAsia="zh-CN" w:bidi="ar-SA"/>
          <w14:textFill>
            <w14:solidFill>
              <w14:schemeClr w14:val="tx1"/>
            </w14:solidFill>
          </w14:textFill>
        </w:rPr>
        <w:t>3</w:t>
      </w:r>
      <w:r>
        <w:rPr>
          <w:rFonts w:hint="eastAsia" w:ascii="Times New Roman" w:hAnsi="Times New Roman" w:cs="Times New Roman"/>
          <w:caps w:val="0"/>
          <w:smallCaps w:val="0"/>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caps w:val="0"/>
          <w:smallCaps w:val="0"/>
          <w:color w:val="000000" w:themeColor="text1"/>
          <w:lang w:val="en-US" w:eastAsia="zh-CN"/>
          <w14:textFill>
            <w14:solidFill>
              <w14:schemeClr w14:val="tx1"/>
            </w14:solidFill>
          </w14:textFill>
        </w:rPr>
        <w:t>公路的交通标志、标线、护栏、可变信息板等交通工程设施。</w:t>
      </w:r>
    </w:p>
    <w:p w14:paraId="09106BF4">
      <w:pPr>
        <w:pStyle w:val="16"/>
        <w:spacing w:before="312" w:beforeLines="100"/>
        <w:ind w:firstLine="12" w:firstLineChars="5"/>
        <w:rPr>
          <w:rFonts w:ascii="Times New Roman" w:hAnsi="Times New Roman" w:eastAsia="楷体"/>
          <w:b/>
          <w:bCs/>
          <w:caps w:val="0"/>
          <w:smallCaps w:val="0"/>
          <w:color w:val="000000" w:themeColor="text1"/>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p>
    <w:p w14:paraId="2547E397">
      <w:pPr>
        <w:pStyle w:val="16"/>
        <w:spacing w:before="156"/>
        <w:ind w:firstLine="480"/>
        <w:rPr>
          <w:rFonts w:hint="eastAsia" w:ascii="Times New Roman" w:hAnsi="Times New Roman" w:eastAsia="楷体"/>
          <w:caps w:val="0"/>
          <w:smallCaps w:val="0"/>
          <w:color w:val="000000" w:themeColor="text1"/>
          <w:lang w:val="en-US" w:eastAsia="zh-CN"/>
          <w14:textFill>
            <w14:solidFill>
              <w14:schemeClr w14:val="tx1"/>
            </w14:solidFill>
          </w14:textFill>
        </w:rPr>
      </w:pPr>
      <w:r>
        <w:rPr>
          <w:rFonts w:hint="eastAsia" w:ascii="Times New Roman" w:hAnsi="Times New Roman" w:eastAsia="楷体"/>
          <w:caps w:val="0"/>
          <w:smallCaps w:val="0"/>
          <w:color w:val="000000" w:themeColor="text1"/>
          <w:lang w:val="en-US" w:eastAsia="zh-CN"/>
          <w14:textFill>
            <w14:solidFill>
              <w14:schemeClr w14:val="tx1"/>
            </w14:solidFill>
          </w14:textFill>
        </w:rPr>
        <w:t>不同的驾驶模拟器使用的道路交通环境建模软件也不同，公路工程设计文件里程桩号为基础，几何设计以平曲线要素和竖曲线要素为设计要素，而一些驾驶模拟器建模软件并不直接支持这种数据体系，有些建模软件甚至不支持缓和曲线的设置，只能以样条曲线或其他方式对公路设计文件进行近似拟合，如果驾驶模拟器建立的交通环境模型与公路工程设计图纸差距较大，基于驾驶模拟器实验数据的分析成果不能很好地反映公路工程的实际情况，以此为基础进行驾驶模拟实验的结论也不可靠，因此应进行建模精度的检查，建模误差较大的驾驶模拟器不能应用于公路工程项目。</w:t>
      </w:r>
    </w:p>
    <w:p w14:paraId="01149450">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4.1.3 应检查交通环境模型公路设计中心线设计坐标与模型坐标的空间距离误差、纵坡误差</w:t>
      </w:r>
      <w:r>
        <w:rPr>
          <w:rFonts w:hint="eastAsia" w:ascii="Times New Roman" w:hAnsi="Times New Roman"/>
          <w:caps w:val="0"/>
          <w:smallCaps w:val="0"/>
          <w:color w:val="auto"/>
          <w:sz w:val="24"/>
          <w:lang w:val="en-US" w:eastAsia="zh-CN"/>
        </w:rPr>
        <w:t>和路拱横坡误差</w:t>
      </w:r>
      <w:r>
        <w:rPr>
          <w:rFonts w:hint="eastAsia" w:ascii="Times New Roman" w:hAnsi="Times New Roman"/>
          <w:caps w:val="0"/>
          <w:smallCaps w:val="0"/>
          <w:color w:val="000000" w:themeColor="text1"/>
          <w:sz w:val="24"/>
          <w:lang w:val="en-US" w:eastAsia="zh-CN"/>
          <w14:textFill>
            <w14:solidFill>
              <w14:schemeClr w14:val="tx1"/>
            </w14:solidFill>
          </w14:textFill>
        </w:rPr>
        <w:t>。</w:t>
      </w:r>
    </w:p>
    <w:p w14:paraId="31A78244">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4.1.4 交通环境模型交通工程设施应检查以下内容：</w:t>
      </w:r>
    </w:p>
    <w:p w14:paraId="37FEB42D">
      <w:pPr>
        <w:adjustRightInd w:val="0"/>
        <w:snapToGrid w:val="0"/>
        <w:spacing w:line="360" w:lineRule="auto"/>
        <w:ind w:firstLine="720" w:firstLineChars="300"/>
        <w:jc w:val="left"/>
        <w:rPr>
          <w:rFonts w:hint="eastAsia" w:ascii="Times New Roman" w:hAnsi="Times New Roman"/>
          <w:caps w:val="0"/>
          <w:smallCaps w:val="0"/>
          <w:color w:val="auto"/>
          <w:sz w:val="24"/>
          <w:lang w:val="en-US" w:eastAsia="zh-CN"/>
        </w:rPr>
      </w:pPr>
      <w:r>
        <w:rPr>
          <w:rFonts w:hint="eastAsia" w:ascii="Times New Roman" w:hAnsi="Times New Roman"/>
          <w:caps w:val="0"/>
          <w:smallCaps w:val="0"/>
          <w:color w:val="auto"/>
          <w:sz w:val="24"/>
          <w:lang w:val="en-US" w:eastAsia="zh-CN"/>
        </w:rPr>
        <w:t>1. 交通标志的净空、净距、结构尺寸和字体高度误差</w:t>
      </w:r>
    </w:p>
    <w:p w14:paraId="47CEEAF7">
      <w:pPr>
        <w:adjustRightInd w:val="0"/>
        <w:snapToGrid w:val="0"/>
        <w:spacing w:line="360" w:lineRule="auto"/>
        <w:ind w:firstLine="720" w:firstLineChars="300"/>
        <w:jc w:val="left"/>
        <w:rPr>
          <w:rFonts w:hint="eastAsia" w:ascii="Times New Roman" w:hAnsi="Times New Roman"/>
          <w:caps w:val="0"/>
          <w:smallCaps w:val="0"/>
          <w:color w:val="auto"/>
          <w:sz w:val="24"/>
          <w:lang w:val="en-US" w:eastAsia="zh-CN"/>
        </w:rPr>
      </w:pPr>
      <w:r>
        <w:rPr>
          <w:rFonts w:hint="eastAsia" w:ascii="Times New Roman" w:hAnsi="Times New Roman"/>
          <w:caps w:val="0"/>
          <w:smallCaps w:val="0"/>
          <w:color w:val="auto"/>
          <w:sz w:val="24"/>
          <w:lang w:val="en-US" w:eastAsia="zh-CN"/>
        </w:rPr>
        <w:t>2. 路侧和中央分隔带护栏的高度误差</w:t>
      </w:r>
    </w:p>
    <w:p w14:paraId="6C372392">
      <w:pPr>
        <w:adjustRightInd w:val="0"/>
        <w:snapToGrid w:val="0"/>
        <w:spacing w:line="360" w:lineRule="auto"/>
        <w:ind w:firstLine="720" w:firstLineChars="300"/>
        <w:jc w:val="left"/>
        <w:rPr>
          <w:rFonts w:hint="eastAsia" w:ascii="Times New Roman" w:hAnsi="Times New Roman"/>
          <w:caps w:val="0"/>
          <w:smallCaps w:val="0"/>
          <w:color w:val="auto"/>
          <w:sz w:val="24"/>
          <w:lang w:val="en-US" w:eastAsia="zh-CN"/>
        </w:rPr>
      </w:pPr>
      <w:r>
        <w:rPr>
          <w:rFonts w:hint="eastAsia" w:ascii="Times New Roman" w:hAnsi="Times New Roman"/>
          <w:caps w:val="0"/>
          <w:smallCaps w:val="0"/>
          <w:color w:val="auto"/>
          <w:sz w:val="24"/>
          <w:lang w:val="en-US" w:eastAsia="zh-CN"/>
        </w:rPr>
        <w:t>3. 车道边缘线和车道分界线的宽度误差，车道分界线标线施画长度和间隔误差</w:t>
      </w:r>
    </w:p>
    <w:p w14:paraId="66D9D5E8">
      <w:pPr>
        <w:adjustRightInd w:val="0"/>
        <w:snapToGrid w:val="0"/>
        <w:spacing w:line="360" w:lineRule="auto"/>
        <w:ind w:firstLine="720" w:firstLineChars="300"/>
        <w:jc w:val="left"/>
        <w:rPr>
          <w:rFonts w:hint="default" w:ascii="Times New Roman" w:hAnsi="Times New Roman"/>
          <w:caps w:val="0"/>
          <w:smallCaps w:val="0"/>
          <w:color w:val="auto"/>
          <w:sz w:val="24"/>
          <w:lang w:val="en-US" w:eastAsia="zh-CN"/>
        </w:rPr>
      </w:pPr>
      <w:r>
        <w:rPr>
          <w:rFonts w:hint="eastAsia" w:ascii="Times New Roman" w:hAnsi="Times New Roman"/>
          <w:caps w:val="0"/>
          <w:smallCaps w:val="0"/>
          <w:color w:val="auto"/>
          <w:sz w:val="24"/>
          <w:lang w:val="en-US" w:eastAsia="zh-CN"/>
        </w:rPr>
        <w:t>4. 可变信息板的净空、结构尺寸和字体高度误差</w:t>
      </w:r>
    </w:p>
    <w:p w14:paraId="0C2B3861">
      <w:pPr>
        <w:autoSpaceDE w:val="0"/>
        <w:autoSpaceDN w:val="0"/>
        <w:adjustRightInd w:val="0"/>
        <w:snapToGrid w:val="0"/>
        <w:spacing w:line="360" w:lineRule="auto"/>
        <w:ind w:firstLine="480" w:firstLineChars="200"/>
        <w:jc w:val="left"/>
        <w:outlineLvl w:val="2"/>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4.1.5 交通环境模型精度检查不满足要求时，应调整仿真场景，如果多次调整后仍不能满足要求，驾驶模拟器各实验指标均不具备有效性。</w:t>
      </w:r>
    </w:p>
    <w:p w14:paraId="644429FF">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23" w:name="_Toc13772"/>
      <w:bookmarkStart w:id="24" w:name="_Toc1074"/>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4.2 </w:t>
      </w:r>
      <w:bookmarkEnd w:id="22"/>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几何线形</w:t>
      </w:r>
      <w:bookmarkEnd w:id="23"/>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精度检查</w:t>
      </w:r>
      <w:bookmarkEnd w:id="24"/>
    </w:p>
    <w:p w14:paraId="15CFCA2F">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4.2.1 交通环境模型几何线形有效性检查应抽取典型断面，抽取原则如下：</w:t>
      </w:r>
    </w:p>
    <w:p w14:paraId="4C96A2C1">
      <w:pPr>
        <w:adjustRightInd w:val="0"/>
        <w:snapToGrid w:val="0"/>
        <w:spacing w:line="360" w:lineRule="auto"/>
        <w:ind w:firstLine="720" w:firstLineChars="300"/>
        <w:jc w:val="left"/>
        <w:rPr>
          <w:rFonts w:hint="eastAsia"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 xml:space="preserve">1 </w:t>
      </w:r>
      <w:r>
        <w:rPr>
          <w:rFonts w:hint="eastAsia" w:ascii="Times New Roman" w:hAnsi="Times New Roman"/>
          <w:caps w:val="0"/>
          <w:smallCaps w:val="0"/>
          <w:color w:val="000000" w:themeColor="text1"/>
          <w:sz w:val="24"/>
          <w:lang w:val="en-US" w:eastAsia="zh-CN"/>
          <w14:textFill>
            <w14:solidFill>
              <w14:schemeClr w14:val="tx1"/>
            </w14:solidFill>
          </w14:textFill>
        </w:rPr>
        <w:t>应选择不少于5个平曲线，每个平曲线选择曲线直缓点、缓圆点、平曲线中点、圆缓点、缓直点5个断面，不设缓和曲线的平曲线每个平曲线选择直圆点、平曲线中点、圆直点三个特征断面</w:t>
      </w:r>
      <w:r>
        <w:rPr>
          <w:rFonts w:hint="eastAsia" w:ascii="Times New Roman" w:hAnsi="Times New Roman"/>
          <w:caps w:val="0"/>
          <w:smallCaps w:val="0"/>
          <w:color w:val="000000" w:themeColor="text1"/>
          <w:sz w:val="24"/>
          <w14:textFill>
            <w14:solidFill>
              <w14:schemeClr w14:val="tx1"/>
            </w14:solidFill>
          </w14:textFill>
        </w:rPr>
        <w:t>。</w:t>
      </w:r>
    </w:p>
    <w:p w14:paraId="29689520">
      <w:pPr>
        <w:adjustRightInd w:val="0"/>
        <w:snapToGrid w:val="0"/>
        <w:spacing w:line="360" w:lineRule="auto"/>
        <w:ind w:firstLine="720" w:firstLineChars="300"/>
        <w:jc w:val="left"/>
        <w:rPr>
          <w:rFonts w:hint="default" w:ascii="Times New Roman" w:hAnsi="Times New Roman" w:eastAsia="宋体"/>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应选择不少于5个竖曲线，每个竖曲线选择竖曲线起点、竖曲线终点和竖曲线中点三个特征断面</w:t>
      </w:r>
      <w:r>
        <w:rPr>
          <w:rFonts w:hint="eastAsia" w:ascii="Times New Roman" w:hAnsi="Times New Roman"/>
          <w:caps w:val="0"/>
          <w:smallCaps w:val="0"/>
          <w:color w:val="000000" w:themeColor="text1"/>
          <w:sz w:val="24"/>
          <w14:textFill>
            <w14:solidFill>
              <w14:schemeClr w14:val="tx1"/>
            </w14:solidFill>
          </w14:textFill>
        </w:rPr>
        <w:t>。</w:t>
      </w:r>
    </w:p>
    <w:p w14:paraId="5CA66BDF">
      <w:pPr>
        <w:adjustRightInd w:val="0"/>
        <w:snapToGrid w:val="0"/>
        <w:spacing w:line="360" w:lineRule="auto"/>
        <w:ind w:firstLine="720" w:firstLineChars="300"/>
        <w:jc w:val="left"/>
        <w:rPr>
          <w:rFonts w:hint="eastAsia" w:ascii="Times New Roman" w:hAnsi="Times New Roman"/>
          <w:caps w:val="0"/>
          <w:smallCaps w:val="0"/>
          <w:color w:val="auto"/>
          <w:sz w:val="24"/>
        </w:rPr>
      </w:pPr>
      <w:r>
        <w:rPr>
          <w:rFonts w:hint="eastAsia" w:ascii="Times New Roman" w:hAnsi="Times New Roman"/>
          <w:caps w:val="0"/>
          <w:smallCaps w:val="0"/>
          <w:color w:val="auto"/>
          <w:sz w:val="24"/>
          <w:lang w:val="en-US" w:eastAsia="zh-CN"/>
        </w:rPr>
        <w:t>3</w:t>
      </w:r>
      <w:r>
        <w:rPr>
          <w:rFonts w:hint="eastAsia" w:ascii="Times New Roman" w:hAnsi="Times New Roman"/>
          <w:caps w:val="0"/>
          <w:smallCaps w:val="0"/>
          <w:color w:val="auto"/>
          <w:sz w:val="24"/>
        </w:rPr>
        <w:t xml:space="preserve"> </w:t>
      </w:r>
      <w:r>
        <w:rPr>
          <w:rFonts w:hint="eastAsia" w:ascii="Times New Roman" w:hAnsi="Times New Roman"/>
          <w:caps w:val="0"/>
          <w:smallCaps w:val="0"/>
          <w:color w:val="auto"/>
          <w:sz w:val="24"/>
          <w:lang w:val="en-US" w:eastAsia="zh-CN"/>
        </w:rPr>
        <w:t>每个互通加减速车道，选取过渡段起点、终点，加减速车道起点、终点四个断面</w:t>
      </w:r>
      <w:r>
        <w:rPr>
          <w:rFonts w:hint="eastAsia" w:ascii="Times New Roman" w:hAnsi="Times New Roman"/>
          <w:caps w:val="0"/>
          <w:smallCaps w:val="0"/>
          <w:color w:val="auto"/>
          <w:sz w:val="24"/>
        </w:rPr>
        <w:t>。</w:t>
      </w:r>
    </w:p>
    <w:p w14:paraId="7A5C2241">
      <w:pPr>
        <w:adjustRightInd w:val="0"/>
        <w:snapToGrid w:val="0"/>
        <w:spacing w:line="360" w:lineRule="auto"/>
        <w:ind w:firstLine="720" w:firstLineChars="300"/>
        <w:jc w:val="left"/>
        <w:rPr>
          <w:rFonts w:hint="eastAsia"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 主线和匝道车道数发生变化路段，每个渐变段起点、中间点和终点三个断面</w:t>
      </w:r>
      <w:r>
        <w:rPr>
          <w:rFonts w:hint="eastAsia" w:ascii="Times New Roman" w:hAnsi="Times New Roman"/>
          <w:caps w:val="0"/>
          <w:smallCaps w:val="0"/>
          <w:color w:val="000000" w:themeColor="text1"/>
          <w:sz w:val="24"/>
          <w14:textFill>
            <w14:solidFill>
              <w14:schemeClr w14:val="tx1"/>
            </w14:solidFill>
          </w14:textFill>
        </w:rPr>
        <w:t>。</w:t>
      </w:r>
    </w:p>
    <w:p w14:paraId="32902508">
      <w:pPr>
        <w:adjustRightInd w:val="0"/>
        <w:snapToGrid w:val="0"/>
        <w:spacing w:line="360" w:lineRule="auto"/>
        <w:ind w:firstLine="480" w:firstLineChars="200"/>
        <w:jc w:val="left"/>
        <w:rPr>
          <w:rFonts w:hint="default" w:ascii="Times New Roman" w:hAnsi="Times New Roman"/>
          <w:caps w:val="0"/>
          <w:smallCaps w:val="0"/>
          <w:color w:val="auto"/>
          <w:sz w:val="24"/>
          <w:lang w:val="en-US" w:eastAsia="zh-CN"/>
        </w:rPr>
      </w:pPr>
      <w:r>
        <w:rPr>
          <w:rFonts w:hint="eastAsia" w:ascii="Times New Roman" w:hAnsi="Times New Roman"/>
          <w:caps w:val="0"/>
          <w:smallCaps w:val="0"/>
          <w:color w:val="000000" w:themeColor="text1"/>
          <w:sz w:val="24"/>
          <w:lang w:val="en-US" w:eastAsia="zh-CN"/>
          <w14:textFill>
            <w14:solidFill>
              <w14:schemeClr w14:val="tx1"/>
            </w14:solidFill>
          </w14:textFill>
        </w:rPr>
        <w:t>选取的典型断</w:t>
      </w:r>
      <w:r>
        <w:rPr>
          <w:rFonts w:hint="eastAsia" w:ascii="Times New Roman" w:hAnsi="Times New Roman"/>
          <w:caps w:val="0"/>
          <w:smallCaps w:val="0"/>
          <w:color w:val="auto"/>
          <w:sz w:val="24"/>
          <w:lang w:val="en-US" w:eastAsia="zh-CN"/>
        </w:rPr>
        <w:t>面数量总和不应小于100个，不足100个时应随机增加断面数量。</w:t>
      </w:r>
    </w:p>
    <w:p w14:paraId="13FC156F">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auto"/>
          <w:sz w:val="24"/>
          <w:lang w:val="en-US" w:eastAsia="zh-CN"/>
        </w:rPr>
        <w:t>4.2.2 计算抽取的每个交通环境模型典型断面的公路中心线大地坐标与附录D提供的逐桩坐标表大地坐标之间的误差绝对值，所有断面误差绝对值的平均值</w:t>
      </w:r>
      <w:r>
        <w:rPr>
          <w:rFonts w:hint="eastAsia" w:ascii="Times New Roman" w:hAnsi="Times New Roman"/>
          <w:caps w:val="0"/>
          <w:smallCaps w:val="0"/>
          <w:color w:val="000000" w:themeColor="text1"/>
          <w:sz w:val="24"/>
          <w:lang w:val="en-US" w:eastAsia="zh-CN"/>
          <w14:textFill>
            <w14:solidFill>
              <w14:schemeClr w14:val="tx1"/>
            </w14:solidFill>
          </w14:textFill>
        </w:rPr>
        <w:t>应小于50mm。</w:t>
      </w:r>
    </w:p>
    <w:p w14:paraId="246F7749">
      <w:pPr>
        <w:pStyle w:val="16"/>
        <w:spacing w:before="312" w:beforeLines="100"/>
        <w:ind w:firstLine="12" w:firstLineChars="5"/>
        <w:rPr>
          <w:rFonts w:ascii="Times New Roman" w:hAnsi="Times New Roman" w:eastAsia="楷体"/>
          <w:b/>
          <w:bCs/>
          <w:caps w:val="0"/>
          <w:smallCaps w:val="0"/>
          <w:color w:val="000000" w:themeColor="text1"/>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p>
    <w:p w14:paraId="4DD31243">
      <w:pPr>
        <w:pStyle w:val="16"/>
        <w:spacing w:before="156"/>
        <w:ind w:firstLine="480"/>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eastAsia="楷体"/>
          <w:caps w:val="0"/>
          <w:smallCaps w:val="0"/>
          <w:color w:val="000000" w:themeColor="text1"/>
          <w:lang w:val="en-US" w:eastAsia="zh-CN"/>
          <w14:textFill>
            <w14:solidFill>
              <w14:schemeClr w14:val="tx1"/>
            </w14:solidFill>
          </w14:textFill>
        </w:rPr>
        <w:t>不同的驾驶模拟器使用的道路交通环境建模软件也不同，部分驾驶模拟器构建交通环境使用道路几何设计要素作为输入，精度较高，基本没有误差或者误差很小，但也有一些驾驶模拟器建模软件使用opendrive等数据标准，以样条曲线描绘等方式进行建模，也有些软件对缓和曲线的支持不够好，导致交通环境模型与公路设计图纸会出现较大误差。条文规定的50mm与《公路工程质量检验评定标准 第一册 土建工程》中规定的中线偏移要求保持一致，即驾驶模拟器交通环境建模与公路工程建设的质量要求保持一致。</w:t>
      </w:r>
    </w:p>
    <w:p w14:paraId="2371161A">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4.2.3 抽取的每个竖曲线特征断面，包括竖曲线起点、竖曲线中点和竖曲线终点应检查公路中线高程与设计值之间的误差，误差应大于-15mm，小于10mm。</w:t>
      </w:r>
    </w:p>
    <w:p w14:paraId="45ECE466">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auto"/>
          <w:sz w:val="24"/>
          <w:lang w:val="en-US" w:eastAsia="zh-CN"/>
        </w:rPr>
      </w:pPr>
      <w:r>
        <w:rPr>
          <w:rFonts w:hint="eastAsia" w:ascii="Times New Roman" w:hAnsi="Times New Roman"/>
          <w:caps w:val="0"/>
          <w:smallCaps w:val="0"/>
          <w:color w:val="000000" w:themeColor="text1"/>
          <w:sz w:val="24"/>
          <w:lang w:val="en-US" w:eastAsia="zh-CN"/>
          <w14:textFill>
            <w14:solidFill>
              <w14:schemeClr w14:val="tx1"/>
            </w14:solidFill>
          </w14:textFill>
        </w:rPr>
        <w:t>4.2.4</w:t>
      </w:r>
      <w:r>
        <w:rPr>
          <w:rFonts w:hint="eastAsia" w:ascii="Times New Roman" w:hAnsi="Times New Roman"/>
          <w:caps w:val="0"/>
          <w:smallCaps w:val="0"/>
          <w:color w:val="0070C0"/>
          <w:sz w:val="24"/>
          <w:lang w:val="en-US" w:eastAsia="zh-CN"/>
        </w:rPr>
        <w:t xml:space="preserve"> </w:t>
      </w:r>
      <w:r>
        <w:rPr>
          <w:rFonts w:hint="eastAsia" w:ascii="Times New Roman" w:hAnsi="Times New Roman"/>
          <w:caps w:val="0"/>
          <w:smallCaps w:val="0"/>
          <w:color w:val="auto"/>
          <w:sz w:val="24"/>
          <w:lang w:val="en-US" w:eastAsia="zh-CN"/>
        </w:rPr>
        <w:t>计算抽取的每个交通环境模型典型断面路拱横坡，与设计路拱横坡的误差绝对值应小于0.3%。</w:t>
      </w:r>
    </w:p>
    <w:p w14:paraId="6429C881">
      <w:pPr>
        <w:pStyle w:val="16"/>
        <w:spacing w:before="312" w:beforeLines="100"/>
        <w:ind w:firstLine="12" w:firstLineChars="5"/>
        <w:rPr>
          <w:rFonts w:ascii="Times New Roman" w:hAnsi="Times New Roman" w:eastAsia="楷体"/>
          <w:b/>
          <w:bCs/>
          <w:caps w:val="0"/>
          <w:smallCaps w:val="0"/>
          <w:color w:val="000000" w:themeColor="text1"/>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p>
    <w:p w14:paraId="54AC48CC">
      <w:pPr>
        <w:pStyle w:val="16"/>
        <w:spacing w:before="156"/>
        <w:ind w:firstLine="480"/>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eastAsia="楷体"/>
          <w:caps w:val="0"/>
          <w:smallCaps w:val="0"/>
          <w:color w:val="000000" w:themeColor="text1"/>
          <w:lang w:val="en-US" w:eastAsia="zh-CN"/>
          <w14:textFill>
            <w14:solidFill>
              <w14:schemeClr w14:val="tx1"/>
            </w14:solidFill>
          </w14:textFill>
        </w:rPr>
        <w:t>部分对公路工程支持不够好的驾驶模拟器建模软件对纵坡和路拱横坡的支持不够好，特别是以样条曲线拟合公路几何线形的建模软件，在拟合过程中有可能产生较大的纵坡误差。纵坡在驾驶模拟过程中对驾驶人的操作行为有一定影响，更重要的是影响车辆的动力性能，因此应对纵坡和横坡的建模精度进行检查。精度的要求与《公路工程质量检验评定标准 第一册 土建工程》中规定保持一致。</w:t>
      </w:r>
    </w:p>
    <w:p w14:paraId="3C758B5A">
      <w:pPr>
        <w:keepNext w:val="0"/>
        <w:keepLines w:val="0"/>
        <w:pageBreakBefore w:val="0"/>
        <w:widowControl w:val="0"/>
        <w:numPr>
          <w:ilvl w:val="0"/>
          <w:numId w:val="0"/>
        </w:numPr>
        <w:kinsoku/>
        <w:wordWrap/>
        <w:overflowPunct/>
        <w:topLinePunct w:val="0"/>
        <w:autoSpaceDE w:val="0"/>
        <w:autoSpaceDN w:val="0"/>
        <w:bidi w:val="0"/>
        <w:adjustRightInd/>
        <w:snapToGrid/>
        <w:ind w:left="166" w:leftChars="69"/>
        <w:textAlignment w:val="auto"/>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25" w:name="_Toc59486935"/>
      <w:bookmarkStart w:id="26" w:name="_Toc27542"/>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 </w:t>
      </w:r>
      <w:bookmarkEnd w:id="25"/>
      <w:bookmarkStart w:id="27" w:name="_Toc21284"/>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4.3 结构物</w:t>
      </w:r>
      <w:bookmarkEnd w:id="26"/>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与交通设施</w:t>
      </w:r>
      <w:bookmarkEnd w:id="27"/>
    </w:p>
    <w:p w14:paraId="1C0538FE">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4.3.1 交通环境模型中的结构物和交通设施应检查以下内容：</w:t>
      </w:r>
    </w:p>
    <w:p w14:paraId="0271CF52">
      <w:pPr>
        <w:pStyle w:val="16"/>
        <w:ind w:firstLine="897" w:firstLineChars="374"/>
        <w:rPr>
          <w:rFonts w:hint="eastAsia" w:ascii="Times New Roman" w:hAnsi="Times New Roman"/>
          <w:caps w:val="0"/>
          <w:smallCaps w:val="0"/>
          <w:color w:val="auto"/>
          <w:lang w:val="en-US" w:eastAsia="zh-CN"/>
        </w:rPr>
      </w:pPr>
      <w:r>
        <w:rPr>
          <w:rFonts w:hint="eastAsia" w:ascii="Times New Roman" w:hAnsi="Times New Roman"/>
          <w:caps w:val="0"/>
          <w:smallCaps w:val="0"/>
          <w:color w:val="auto"/>
          <w:lang w:val="en-US" w:eastAsia="zh-CN"/>
        </w:rPr>
        <w:t>1 检查交通环境模型中的公路隧道的起终点、隧道内行车道宽度、隧道内轮廓宽度和高度与设计文件的误差。</w:t>
      </w:r>
    </w:p>
    <w:p w14:paraId="667AD43D">
      <w:pPr>
        <w:pStyle w:val="16"/>
        <w:ind w:firstLine="897" w:firstLineChars="374"/>
        <w:rPr>
          <w:rFonts w:hint="eastAsia" w:ascii="Times New Roman" w:hAnsi="Times New Roman"/>
          <w:caps w:val="0"/>
          <w:smallCaps w:val="0"/>
          <w:color w:val="auto"/>
          <w:lang w:val="en-US" w:eastAsia="zh-CN"/>
        </w:rPr>
      </w:pPr>
      <w:r>
        <w:rPr>
          <w:rFonts w:hint="eastAsia" w:ascii="Times New Roman" w:hAnsi="Times New Roman"/>
          <w:caps w:val="0"/>
          <w:smallCaps w:val="0"/>
          <w:color w:val="auto"/>
          <w:lang w:val="en-US" w:eastAsia="zh-CN"/>
        </w:rPr>
        <w:t>2 检查交通环境模型中的交通标志的设置位置、标志板外廓尺寸、标志板面上文字的尺寸、标志板下缘净空和标志板边缘净距与设计文件的误差。</w:t>
      </w:r>
    </w:p>
    <w:p w14:paraId="3AC91EC4">
      <w:pPr>
        <w:pStyle w:val="16"/>
        <w:ind w:firstLine="897" w:firstLineChars="374"/>
        <w:rPr>
          <w:rFonts w:hint="eastAsia" w:ascii="Times New Roman" w:hAnsi="Times New Roman"/>
          <w:caps w:val="0"/>
          <w:smallCaps w:val="0"/>
          <w:color w:val="auto"/>
          <w:lang w:val="en-US" w:eastAsia="zh-CN"/>
        </w:rPr>
      </w:pPr>
      <w:r>
        <w:rPr>
          <w:rFonts w:hint="eastAsia" w:ascii="Times New Roman" w:hAnsi="Times New Roman"/>
          <w:caps w:val="0"/>
          <w:smallCaps w:val="0"/>
          <w:color w:val="auto"/>
          <w:lang w:val="en-US" w:eastAsia="zh-CN"/>
        </w:rPr>
        <w:t>3 检查交通标线中车道边缘线和车道分界线的宽度，虚线应检查虚线段的长度和间距与设计文件误差。</w:t>
      </w:r>
    </w:p>
    <w:p w14:paraId="1B78BF48">
      <w:pPr>
        <w:pStyle w:val="16"/>
        <w:ind w:firstLine="897" w:firstLineChars="374"/>
        <w:rPr>
          <w:rFonts w:hint="eastAsia" w:ascii="Times New Roman" w:hAnsi="Times New Roman" w:cs="Times New Roman"/>
          <w:caps w:val="0"/>
          <w:smallCaps w:val="0"/>
          <w:color w:val="auto"/>
          <w:sz w:val="24"/>
          <w:lang w:val="en-US" w:eastAsia="zh-CN"/>
        </w:rPr>
      </w:pPr>
      <w:r>
        <w:rPr>
          <w:rFonts w:hint="eastAsia" w:ascii="Times New Roman" w:hAnsi="Times New Roman"/>
          <w:caps w:val="0"/>
          <w:smallCaps w:val="0"/>
          <w:color w:val="auto"/>
          <w:lang w:val="en-US" w:eastAsia="zh-CN"/>
        </w:rPr>
        <w:t>4 检查</w:t>
      </w:r>
      <w:r>
        <w:rPr>
          <w:rFonts w:hint="eastAsia" w:ascii="Times New Roman" w:hAnsi="Times New Roman" w:eastAsia="宋体" w:cs="Times New Roman"/>
          <w:caps w:val="0"/>
          <w:smallCaps w:val="0"/>
          <w:color w:val="auto"/>
          <w:sz w:val="24"/>
          <w:lang w:val="en-US" w:eastAsia="zh-CN"/>
        </w:rPr>
        <w:t>出入口标线</w:t>
      </w:r>
      <w:r>
        <w:rPr>
          <w:rFonts w:hint="eastAsia" w:ascii="Times New Roman" w:hAnsi="Times New Roman" w:cs="Times New Roman"/>
          <w:caps w:val="0"/>
          <w:smallCaps w:val="0"/>
          <w:color w:val="auto"/>
          <w:sz w:val="24"/>
          <w:lang w:val="en-US" w:eastAsia="zh-CN"/>
        </w:rPr>
        <w:t>的形式、标线宽度与标准规定值的误差。</w:t>
      </w:r>
    </w:p>
    <w:p w14:paraId="5FBB2EDE">
      <w:pPr>
        <w:pStyle w:val="16"/>
        <w:ind w:firstLine="897" w:firstLineChars="374"/>
        <w:rPr>
          <w:rFonts w:hint="default" w:ascii="Times New Roman" w:hAnsi="Times New Roman" w:cs="Times New Roman"/>
          <w:caps w:val="0"/>
          <w:smallCaps w:val="0"/>
          <w:color w:val="auto"/>
          <w:sz w:val="24"/>
          <w:lang w:val="en-US" w:eastAsia="zh-CN"/>
        </w:rPr>
      </w:pPr>
      <w:r>
        <w:rPr>
          <w:rFonts w:hint="eastAsia" w:ascii="Times New Roman" w:hAnsi="Times New Roman" w:cs="Times New Roman"/>
          <w:caps w:val="0"/>
          <w:smallCaps w:val="0"/>
          <w:color w:val="auto"/>
          <w:sz w:val="24"/>
          <w:lang w:val="en-US" w:eastAsia="zh-CN"/>
        </w:rPr>
        <w:t>5. 检查路侧和中央分隔带护栏的高度和净距与设计文件的误差。</w:t>
      </w:r>
    </w:p>
    <w:p w14:paraId="0D9FA41B">
      <w:pPr>
        <w:pStyle w:val="16"/>
        <w:spacing w:before="312" w:beforeLines="100"/>
        <w:ind w:firstLine="12" w:firstLineChars="5"/>
        <w:rPr>
          <w:rFonts w:ascii="Times New Roman" w:hAnsi="Times New Roman" w:eastAsia="楷体"/>
          <w:b/>
          <w:bCs/>
          <w:caps w:val="0"/>
          <w:smallCaps w:val="0"/>
          <w:color w:val="000000" w:themeColor="text1"/>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p>
    <w:p w14:paraId="2B021BC2">
      <w:pPr>
        <w:pStyle w:val="16"/>
        <w:spacing w:before="156"/>
        <w:ind w:firstLine="480"/>
        <w:rPr>
          <w:rFonts w:hint="default" w:ascii="Times New Roman" w:hAnsi="Times New Roman" w:eastAsia="楷体"/>
          <w:caps w:val="0"/>
          <w:smallCaps w:val="0"/>
          <w:color w:val="000000" w:themeColor="text1"/>
          <w:lang w:val="en-US" w:eastAsia="zh-CN"/>
          <w14:textFill>
            <w14:solidFill>
              <w14:schemeClr w14:val="tx1"/>
            </w14:solidFill>
          </w14:textFill>
        </w:rPr>
      </w:pPr>
      <w:r>
        <w:rPr>
          <w:rFonts w:hint="eastAsia" w:ascii="Times New Roman" w:hAnsi="Times New Roman" w:eastAsia="楷体"/>
          <w:caps w:val="0"/>
          <w:smallCaps w:val="0"/>
          <w:color w:val="000000" w:themeColor="text1"/>
          <w:lang w:val="en-US" w:eastAsia="zh-CN"/>
          <w14:textFill>
            <w14:solidFill>
              <w14:schemeClr w14:val="tx1"/>
            </w14:solidFill>
          </w14:textFill>
        </w:rPr>
        <w:t>驾驶模拟器交通环境建模过程中通常采用插入3D模型或者插入素材图片的方式构建桥梁、隧道和交通设施，如果建模软件对模型的精度和缩放等支持不好，会导致结构物和设施模型与实际差距过大，甚至出现变形或失真等问题，因此应进行检查。桥梁下部结构对驾驶人不可见，对驾驶模拟实验没有影响，悬索桥、斜拉桥和拱桥上部结构虽然对于驾驶人可见，但是对驾驶行为影响不显著，因此不要求进行桥梁模型精度的检查。隧道是封闭结构物，其净空和宽度对驾驶行为有显著影响，应进行检查，交通设施对驾驶行为的影响更加明显，特别是交通标志和标线，必须准确，应进行检查。规定的检查内容是研究证明对驾驶行为影响较大的参数。</w:t>
      </w:r>
    </w:p>
    <w:p w14:paraId="10E3CB27">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4.3.2 交通环境模型中的隧道模型检查应符合以下要求：</w:t>
      </w:r>
    </w:p>
    <w:p w14:paraId="27C0B9BA">
      <w:pPr>
        <w:pStyle w:val="16"/>
        <w:ind w:firstLine="897" w:firstLineChars="374"/>
        <w:rPr>
          <w:rFonts w:hint="eastAsia" w:ascii="Times New Roman" w:hAnsi="Times New Roman" w:cs="Times New Roman"/>
          <w:caps w:val="0"/>
          <w:smallCaps w:val="0"/>
          <w:color w:val="000000" w:themeColor="text1"/>
          <w:sz w:val="24"/>
          <w:lang w:val="en-US" w:eastAsia="zh-CN"/>
          <w14:textFill>
            <w14:solidFill>
              <w14:schemeClr w14:val="tx1"/>
            </w14:solidFill>
          </w14:textFill>
        </w:rPr>
      </w:pPr>
      <w:r>
        <w:rPr>
          <w:rFonts w:hint="eastAsia" w:ascii="Times New Roman" w:hAnsi="Times New Roman" w:cs="Times New Roman"/>
          <w:caps w:val="0"/>
          <w:smallCaps w:val="0"/>
          <w:color w:val="000000" w:themeColor="text1"/>
          <w:sz w:val="24"/>
          <w:lang w:val="en-US" w:eastAsia="zh-CN"/>
          <w14:textFill>
            <w14:solidFill>
              <w14:schemeClr w14:val="tx1"/>
            </w14:solidFill>
          </w14:textFill>
        </w:rPr>
        <w:t>1 隧道起点桩号与终点桩号与设计值的误差，误差的绝对值不应大于10cm。</w:t>
      </w:r>
    </w:p>
    <w:p w14:paraId="73014318">
      <w:pPr>
        <w:pStyle w:val="16"/>
        <w:ind w:firstLine="897" w:firstLineChars="374"/>
        <w:rPr>
          <w:rFonts w:hint="eastAsia" w:ascii="Times New Roman" w:hAnsi="Times New Roman" w:eastAsia="宋体" w:cs="Times New Roman"/>
          <w:caps w:val="0"/>
          <w:smallCaps w:val="0"/>
          <w:color w:val="000000" w:themeColor="text1"/>
          <w:sz w:val="24"/>
          <w14:textFill>
            <w14:solidFill>
              <w14:schemeClr w14:val="tx1"/>
            </w14:solidFill>
          </w14:textFill>
        </w:rPr>
      </w:pPr>
      <w:r>
        <w:rPr>
          <w:rFonts w:hint="eastAsia" w:ascii="Times New Roman" w:hAnsi="Times New Roman" w:cs="Times New Roman"/>
          <w:caps w:val="0"/>
          <w:smallCaps w:val="0"/>
          <w:color w:val="000000" w:themeColor="text1"/>
          <w:sz w:val="24"/>
          <w:lang w:val="en-US" w:eastAsia="zh-CN"/>
          <w14:textFill>
            <w14:solidFill>
              <w14:schemeClr w14:val="tx1"/>
            </w14:solidFill>
          </w14:textFill>
        </w:rPr>
        <w:t xml:space="preserve">2 </w:t>
      </w:r>
      <w:r>
        <w:rPr>
          <w:rFonts w:hint="eastAsia" w:ascii="Times New Roman" w:hAnsi="Times New Roman"/>
          <w:caps w:val="0"/>
          <w:smallCaps w:val="0"/>
          <w:color w:val="000000" w:themeColor="text1"/>
          <w:sz w:val="24"/>
          <w:lang w:val="en-US" w:eastAsia="zh-CN"/>
          <w14:textFill>
            <w14:solidFill>
              <w14:schemeClr w14:val="tx1"/>
            </w14:solidFill>
          </w14:textFill>
        </w:rPr>
        <w:t>隧道内行车道宽度与设计值的误差绝对值应不大于10mm</w:t>
      </w:r>
      <w:r>
        <w:rPr>
          <w:rFonts w:hint="eastAsia" w:ascii="Times New Roman" w:hAnsi="Times New Roman" w:eastAsia="宋体" w:cs="Times New Roman"/>
          <w:caps w:val="0"/>
          <w:smallCaps w:val="0"/>
          <w:color w:val="000000" w:themeColor="text1"/>
          <w:sz w:val="24"/>
          <w14:textFill>
            <w14:solidFill>
              <w14:schemeClr w14:val="tx1"/>
            </w14:solidFill>
          </w14:textFill>
        </w:rPr>
        <w:t>。</w:t>
      </w:r>
    </w:p>
    <w:p w14:paraId="1A7C4551">
      <w:pPr>
        <w:pStyle w:val="16"/>
        <w:ind w:firstLine="897" w:firstLineChars="374"/>
        <w:rPr>
          <w:rFonts w:hint="eastAsia" w:ascii="Times New Roman" w:hAnsi="Times New Roman" w:eastAsia="宋体" w:cs="Times New Roman"/>
          <w:caps w:val="0"/>
          <w:smallCaps w:val="0"/>
          <w:color w:val="000000" w:themeColor="text1"/>
          <w:sz w:val="24"/>
          <w14:textFill>
            <w14:solidFill>
              <w14:schemeClr w14:val="tx1"/>
            </w14:solidFill>
          </w14:textFill>
        </w:rPr>
      </w:pPr>
      <w:r>
        <w:rPr>
          <w:rFonts w:hint="eastAsia" w:ascii="Times New Roman" w:hAnsi="Times New Roman" w:cs="Times New Roman"/>
          <w:caps w:val="0"/>
          <w:smallCaps w:val="0"/>
          <w:color w:val="000000" w:themeColor="text1"/>
          <w:sz w:val="24"/>
          <w:lang w:val="en-US" w:eastAsia="zh-CN"/>
          <w14:textFill>
            <w14:solidFill>
              <w14:schemeClr w14:val="tx1"/>
            </w14:solidFill>
          </w14:textFill>
        </w:rPr>
        <w:t xml:space="preserve">3 </w:t>
      </w:r>
      <w:r>
        <w:rPr>
          <w:rFonts w:hint="eastAsia" w:ascii="Times New Roman" w:hAnsi="Times New Roman"/>
          <w:caps w:val="0"/>
          <w:smallCaps w:val="0"/>
          <w:color w:val="000000" w:themeColor="text1"/>
          <w:sz w:val="24"/>
          <w:lang w:val="en-US" w:eastAsia="zh-CN"/>
          <w14:textFill>
            <w14:solidFill>
              <w14:schemeClr w14:val="tx1"/>
            </w14:solidFill>
          </w14:textFill>
        </w:rPr>
        <w:t>隧道内轮廓最大高度与内轮廓最大宽度与设计值的误差绝对值应不大于20mm</w:t>
      </w:r>
      <w:r>
        <w:rPr>
          <w:rFonts w:hint="eastAsia" w:ascii="Times New Roman" w:hAnsi="Times New Roman" w:eastAsia="宋体" w:cs="Times New Roman"/>
          <w:caps w:val="0"/>
          <w:smallCaps w:val="0"/>
          <w:color w:val="000000" w:themeColor="text1"/>
          <w:sz w:val="24"/>
          <w14:textFill>
            <w14:solidFill>
              <w14:schemeClr w14:val="tx1"/>
            </w14:solidFill>
          </w14:textFill>
        </w:rPr>
        <w:t>。</w:t>
      </w:r>
    </w:p>
    <w:p w14:paraId="132BBE8C">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4.3.3 交通环境模型中交通标志模型精度检查应符合以下要求：</w:t>
      </w:r>
    </w:p>
    <w:p w14:paraId="265C7591">
      <w:pPr>
        <w:pStyle w:val="16"/>
        <w:ind w:firstLine="897" w:firstLineChars="374"/>
        <w:rPr>
          <w:rFonts w:hint="eastAsia" w:ascii="Times New Roman" w:hAnsi="Times New Roman" w:cs="Times New Roman"/>
          <w:caps w:val="0"/>
          <w:smallCaps w:val="0"/>
          <w:color w:val="auto"/>
          <w:sz w:val="24"/>
          <w:lang w:val="en-US" w:eastAsia="zh-CN"/>
        </w:rPr>
      </w:pPr>
      <w:r>
        <w:rPr>
          <w:rFonts w:hint="eastAsia" w:ascii="Times New Roman" w:hAnsi="Times New Roman"/>
          <w:caps w:val="0"/>
          <w:smallCaps w:val="0"/>
          <w:color w:val="auto"/>
          <w:sz w:val="24"/>
          <w:lang w:val="en-US" w:eastAsia="zh-CN"/>
        </w:rPr>
        <w:t xml:space="preserve">1 </w:t>
      </w:r>
      <w:r>
        <w:rPr>
          <w:rFonts w:hint="eastAsia" w:ascii="Times New Roman" w:hAnsi="Times New Roman" w:eastAsia="宋体" w:cs="Times New Roman"/>
          <w:caps w:val="0"/>
          <w:smallCaps w:val="0"/>
          <w:color w:val="auto"/>
          <w:sz w:val="24"/>
          <w:lang w:val="en-US" w:eastAsia="zh-CN"/>
        </w:rPr>
        <w:t>警告标志、禁令标志、指路标志</w:t>
      </w:r>
      <w:r>
        <w:rPr>
          <w:rFonts w:hint="eastAsia" w:ascii="Times New Roman" w:hAnsi="Times New Roman" w:cs="Times New Roman"/>
          <w:caps w:val="0"/>
          <w:smallCaps w:val="0"/>
          <w:color w:val="auto"/>
          <w:sz w:val="24"/>
          <w:lang w:val="en-US" w:eastAsia="zh-CN"/>
        </w:rPr>
        <w:t>三</w:t>
      </w:r>
      <w:r>
        <w:rPr>
          <w:rFonts w:hint="eastAsia" w:ascii="Times New Roman" w:hAnsi="Times New Roman" w:eastAsia="宋体" w:cs="Times New Roman"/>
          <w:caps w:val="0"/>
          <w:smallCaps w:val="0"/>
          <w:color w:val="auto"/>
          <w:sz w:val="24"/>
          <w:lang w:val="en-US" w:eastAsia="zh-CN"/>
        </w:rPr>
        <w:t>类</w:t>
      </w:r>
      <w:r>
        <w:rPr>
          <w:rFonts w:hint="eastAsia" w:ascii="Times New Roman" w:hAnsi="Times New Roman" w:cs="Times New Roman"/>
          <w:caps w:val="0"/>
          <w:smallCaps w:val="0"/>
          <w:color w:val="auto"/>
          <w:sz w:val="24"/>
          <w:lang w:val="en-US" w:eastAsia="zh-CN"/>
        </w:rPr>
        <w:t>典型交通标志每个类别至少检查3个标志。</w:t>
      </w:r>
    </w:p>
    <w:p w14:paraId="2DDFF18E">
      <w:pPr>
        <w:pStyle w:val="16"/>
        <w:ind w:firstLine="897" w:firstLineChars="374"/>
        <w:rPr>
          <w:rFonts w:hint="eastAsia" w:ascii="Times New Roman" w:hAnsi="Times New Roman" w:cs="Times New Roman"/>
          <w:caps w:val="0"/>
          <w:smallCaps w:val="0"/>
          <w:color w:val="auto"/>
          <w:sz w:val="24"/>
          <w:lang w:val="en-US" w:eastAsia="zh-CN"/>
        </w:rPr>
      </w:pPr>
      <w:r>
        <w:rPr>
          <w:rFonts w:hint="eastAsia" w:ascii="Times New Roman" w:hAnsi="Times New Roman" w:cs="Times New Roman"/>
          <w:caps w:val="0"/>
          <w:smallCaps w:val="0"/>
          <w:color w:val="auto"/>
          <w:sz w:val="24"/>
          <w:lang w:val="en-US" w:eastAsia="zh-CN"/>
        </w:rPr>
        <w:t>2 交通标志板和可变信息情报板的下缘净空高度误差应≥0cm，且≤10cm。</w:t>
      </w:r>
    </w:p>
    <w:p w14:paraId="5A404A83">
      <w:pPr>
        <w:pStyle w:val="16"/>
        <w:ind w:firstLine="897" w:firstLineChars="374"/>
        <w:rPr>
          <w:rFonts w:hint="eastAsia" w:ascii="Times New Roman" w:hAnsi="Times New Roman" w:cs="Times New Roman"/>
          <w:caps w:val="0"/>
          <w:smallCaps w:val="0"/>
          <w:color w:val="auto"/>
          <w:sz w:val="24"/>
          <w:lang w:val="en-US" w:eastAsia="zh-CN"/>
        </w:rPr>
      </w:pPr>
      <w:r>
        <w:rPr>
          <w:rFonts w:hint="eastAsia" w:ascii="Times New Roman" w:hAnsi="Times New Roman" w:cs="Times New Roman"/>
          <w:caps w:val="0"/>
          <w:smallCaps w:val="0"/>
          <w:color w:val="auto"/>
          <w:sz w:val="24"/>
          <w:lang w:val="en-US" w:eastAsia="zh-CN"/>
        </w:rPr>
        <w:t>3 交通标志和可变信息情报板的外轮廓高度与宽度误差绝对值应小于2cm。</w:t>
      </w:r>
    </w:p>
    <w:p w14:paraId="7467060F">
      <w:pPr>
        <w:pStyle w:val="16"/>
        <w:ind w:firstLine="897" w:firstLineChars="374"/>
        <w:rPr>
          <w:rFonts w:hint="eastAsia" w:ascii="Times New Roman" w:hAnsi="Times New Roman" w:cs="Times New Roman"/>
          <w:caps w:val="0"/>
          <w:smallCaps w:val="0"/>
          <w:color w:val="auto"/>
          <w:sz w:val="24"/>
          <w:lang w:val="en-US" w:eastAsia="zh-CN"/>
        </w:rPr>
      </w:pPr>
      <w:r>
        <w:rPr>
          <w:rFonts w:hint="eastAsia" w:ascii="Times New Roman" w:hAnsi="Times New Roman" w:cs="Times New Roman"/>
          <w:caps w:val="0"/>
          <w:smallCaps w:val="0"/>
          <w:color w:val="auto"/>
          <w:sz w:val="24"/>
          <w:lang w:val="en-US" w:eastAsia="zh-CN"/>
        </w:rPr>
        <w:t>4 交通标志和可变信息情报板上的文字和图案的高度和宽度误差绝对值应小于2cm。</w:t>
      </w:r>
    </w:p>
    <w:p w14:paraId="2DAF74AC">
      <w:pPr>
        <w:pStyle w:val="16"/>
        <w:ind w:firstLine="897" w:firstLineChars="374"/>
        <w:rPr>
          <w:rFonts w:hint="eastAsia" w:ascii="Times New Roman" w:hAnsi="Times New Roman" w:cs="Times New Roman"/>
          <w:caps w:val="0"/>
          <w:smallCaps w:val="0"/>
          <w:color w:val="auto"/>
          <w:sz w:val="24"/>
          <w:lang w:val="en-US" w:eastAsia="zh-CN"/>
        </w:rPr>
      </w:pPr>
      <w:r>
        <w:rPr>
          <w:rFonts w:hint="eastAsia" w:ascii="Times New Roman" w:hAnsi="Times New Roman" w:cs="Times New Roman"/>
          <w:caps w:val="0"/>
          <w:smallCaps w:val="0"/>
          <w:color w:val="auto"/>
          <w:sz w:val="24"/>
          <w:lang w:val="en-US" w:eastAsia="zh-CN"/>
        </w:rPr>
        <w:t>5 交通标志板的颜色应与国家标准规定一致。</w:t>
      </w:r>
    </w:p>
    <w:p w14:paraId="25B37DFF">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auto"/>
          <w:sz w:val="24"/>
          <w:lang w:val="en-US" w:eastAsia="zh-CN"/>
        </w:rPr>
      </w:pPr>
      <w:r>
        <w:rPr>
          <w:rFonts w:hint="eastAsia" w:ascii="Times New Roman" w:hAnsi="Times New Roman"/>
          <w:caps w:val="0"/>
          <w:smallCaps w:val="0"/>
          <w:color w:val="auto"/>
          <w:sz w:val="24"/>
          <w:lang w:val="en-US" w:eastAsia="zh-CN"/>
        </w:rPr>
        <w:t>4.3.4 交通环境模型中交通标线模型精度检查应符合以下要求：</w:t>
      </w:r>
    </w:p>
    <w:p w14:paraId="72E2A74F">
      <w:pPr>
        <w:pStyle w:val="16"/>
        <w:ind w:firstLine="897" w:firstLineChars="374"/>
        <w:rPr>
          <w:rFonts w:hint="eastAsia" w:ascii="Times New Roman" w:hAnsi="Times New Roman" w:cs="Times New Roman"/>
          <w:caps w:val="0"/>
          <w:smallCaps w:val="0"/>
          <w:color w:val="auto"/>
          <w:sz w:val="24"/>
          <w:lang w:val="en-US" w:eastAsia="zh-CN"/>
        </w:rPr>
      </w:pPr>
      <w:r>
        <w:rPr>
          <w:rFonts w:hint="eastAsia" w:ascii="Times New Roman" w:hAnsi="Times New Roman"/>
          <w:caps w:val="0"/>
          <w:smallCaps w:val="0"/>
          <w:color w:val="auto"/>
          <w:sz w:val="24"/>
          <w:lang w:val="en-US" w:eastAsia="zh-CN"/>
        </w:rPr>
        <w:t xml:space="preserve">1 </w:t>
      </w:r>
      <w:r>
        <w:rPr>
          <w:rFonts w:hint="eastAsia" w:ascii="Times New Roman" w:hAnsi="Times New Roman" w:cs="Times New Roman"/>
          <w:caps w:val="0"/>
          <w:smallCaps w:val="0"/>
          <w:color w:val="auto"/>
          <w:sz w:val="24"/>
          <w:lang w:val="en-US" w:eastAsia="zh-CN"/>
        </w:rPr>
        <w:t>车道分界线与车道边缘线每个典型横断面应</w:t>
      </w:r>
      <w:r>
        <w:rPr>
          <w:rFonts w:hint="eastAsia" w:ascii="Times New Roman" w:hAnsi="Times New Roman"/>
          <w:caps w:val="0"/>
          <w:smallCaps w:val="0"/>
          <w:color w:val="auto"/>
          <w:sz w:val="24"/>
          <w:lang w:val="en-US" w:eastAsia="zh-CN"/>
        </w:rPr>
        <w:t>检查不少于1处，</w:t>
      </w:r>
      <w:r>
        <w:rPr>
          <w:rFonts w:hint="eastAsia" w:ascii="Times New Roman" w:hAnsi="Times New Roman" w:cs="Times New Roman"/>
          <w:caps w:val="0"/>
          <w:smallCaps w:val="0"/>
          <w:color w:val="auto"/>
          <w:sz w:val="24"/>
          <w:lang w:val="en-US" w:eastAsia="zh-CN"/>
        </w:rPr>
        <w:t>宽度误差绝对值应小于1cm。</w:t>
      </w:r>
    </w:p>
    <w:p w14:paraId="3F035FE9">
      <w:pPr>
        <w:pStyle w:val="16"/>
        <w:ind w:firstLine="897" w:firstLineChars="374"/>
        <w:rPr>
          <w:rFonts w:hint="eastAsia" w:ascii="Times New Roman" w:hAnsi="Times New Roman" w:cs="Times New Roman"/>
          <w:caps w:val="0"/>
          <w:smallCaps w:val="0"/>
          <w:color w:val="000000" w:themeColor="text1"/>
          <w:sz w:val="24"/>
          <w:lang w:val="en-US" w:eastAsia="zh-CN"/>
          <w14:textFill>
            <w14:solidFill>
              <w14:schemeClr w14:val="tx1"/>
            </w14:solidFill>
          </w14:textFill>
        </w:rPr>
      </w:pPr>
      <w:r>
        <w:rPr>
          <w:rFonts w:hint="eastAsia" w:ascii="Times New Roman" w:hAnsi="Times New Roman" w:cs="Times New Roman"/>
          <w:caps w:val="0"/>
          <w:smallCaps w:val="0"/>
          <w:color w:val="000000" w:themeColor="text1"/>
          <w:sz w:val="24"/>
          <w:lang w:val="en-US" w:eastAsia="zh-CN"/>
          <w14:textFill>
            <w14:solidFill>
              <w14:schemeClr w14:val="tx1"/>
            </w14:solidFill>
          </w14:textFill>
        </w:rPr>
        <w:t>2 车道分界线为虚线时，每段标线长度误差绝对值应小于1cm。</w:t>
      </w:r>
    </w:p>
    <w:p w14:paraId="5282771A">
      <w:pPr>
        <w:pStyle w:val="16"/>
        <w:ind w:firstLine="897" w:firstLineChars="374"/>
        <w:rPr>
          <w:rFonts w:hint="eastAsia" w:ascii="Times New Roman" w:hAnsi="Times New Roman" w:cs="Times New Roman"/>
          <w:caps w:val="0"/>
          <w:smallCaps w:val="0"/>
          <w:color w:val="000000" w:themeColor="text1"/>
          <w:sz w:val="24"/>
          <w:lang w:val="en-US" w:eastAsia="zh-CN"/>
          <w14:textFill>
            <w14:solidFill>
              <w14:schemeClr w14:val="tx1"/>
            </w14:solidFill>
          </w14:textFill>
        </w:rPr>
      </w:pPr>
      <w:r>
        <w:rPr>
          <w:rFonts w:hint="eastAsia" w:ascii="Times New Roman" w:hAnsi="Times New Roman" w:cs="Times New Roman"/>
          <w:caps w:val="0"/>
          <w:smallCaps w:val="0"/>
          <w:color w:val="000000" w:themeColor="text1"/>
          <w:sz w:val="24"/>
          <w:lang w:val="en-US" w:eastAsia="zh-CN"/>
          <w14:textFill>
            <w14:solidFill>
              <w14:schemeClr w14:val="tx1"/>
            </w14:solidFill>
          </w14:textFill>
        </w:rPr>
        <w:t>3 出入口标线的起点位置和终点位置误差绝对值不小于10cm。</w:t>
      </w:r>
    </w:p>
    <w:p w14:paraId="0C0F3588">
      <w:pPr>
        <w:pStyle w:val="16"/>
        <w:ind w:firstLine="897" w:firstLineChars="374"/>
        <w:rPr>
          <w:rFonts w:hint="eastAsia" w:ascii="Times New Roman" w:hAnsi="Times New Roman" w:cs="Times New Roman"/>
          <w:caps w:val="0"/>
          <w:smallCaps w:val="0"/>
          <w:color w:val="000000" w:themeColor="text1"/>
          <w:sz w:val="24"/>
          <w:lang w:val="en-US" w:eastAsia="zh-CN"/>
          <w14:textFill>
            <w14:solidFill>
              <w14:schemeClr w14:val="tx1"/>
            </w14:solidFill>
          </w14:textFill>
        </w:rPr>
      </w:pPr>
      <w:r>
        <w:rPr>
          <w:rFonts w:hint="eastAsia" w:ascii="Times New Roman" w:hAnsi="Times New Roman" w:cs="Times New Roman"/>
          <w:caps w:val="0"/>
          <w:smallCaps w:val="0"/>
          <w:color w:val="000000" w:themeColor="text1"/>
          <w:sz w:val="24"/>
          <w:lang w:val="en-US" w:eastAsia="zh-CN"/>
          <w14:textFill>
            <w14:solidFill>
              <w14:schemeClr w14:val="tx1"/>
            </w14:solidFill>
          </w14:textFill>
        </w:rPr>
        <w:t>4 出入口标线的宽度误差绝对值应小于1cm。</w:t>
      </w:r>
    </w:p>
    <w:p w14:paraId="266062F7">
      <w:pPr>
        <w:pStyle w:val="16"/>
        <w:ind w:firstLine="897" w:firstLineChars="374"/>
        <w:rPr>
          <w:rFonts w:hint="default" w:ascii="Times New Roman" w:hAnsi="Times New Roman" w:cs="Times New Roman"/>
          <w:caps w:val="0"/>
          <w:smallCaps w:val="0"/>
          <w:color w:val="000000" w:themeColor="text1"/>
          <w:sz w:val="24"/>
          <w:lang w:val="en-US" w:eastAsia="zh-CN"/>
          <w14:textFill>
            <w14:solidFill>
              <w14:schemeClr w14:val="tx1"/>
            </w14:solidFill>
          </w14:textFill>
        </w:rPr>
      </w:pPr>
      <w:r>
        <w:rPr>
          <w:rFonts w:hint="eastAsia" w:ascii="Times New Roman" w:hAnsi="Times New Roman" w:cs="Times New Roman"/>
          <w:caps w:val="0"/>
          <w:smallCaps w:val="0"/>
          <w:color w:val="000000" w:themeColor="text1"/>
          <w:sz w:val="24"/>
          <w:lang w:val="en-US" w:eastAsia="zh-CN"/>
          <w14:textFill>
            <w14:solidFill>
              <w14:schemeClr w14:val="tx1"/>
            </w14:solidFill>
          </w14:textFill>
        </w:rPr>
        <w:t>5 全线交通标线不得出现设计要求以外的弯折。</w:t>
      </w:r>
    </w:p>
    <w:p w14:paraId="3473FCD3">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4.3.5 交通环境模型</w:t>
      </w:r>
      <w:r>
        <w:rPr>
          <w:rFonts w:hint="eastAsia" w:ascii="Times New Roman" w:hAnsi="Times New Roman"/>
          <w:caps w:val="0"/>
          <w:smallCaps w:val="0"/>
          <w:color w:val="auto"/>
          <w:sz w:val="24"/>
          <w:lang w:val="en-US" w:eastAsia="zh-CN"/>
        </w:rPr>
        <w:t>中路侧护栏和中央分隔带护栏应</w:t>
      </w:r>
      <w:r>
        <w:rPr>
          <w:rFonts w:hint="eastAsia" w:ascii="Times New Roman" w:hAnsi="Times New Roman"/>
          <w:caps w:val="0"/>
          <w:smallCaps w:val="0"/>
          <w:color w:val="000000" w:themeColor="text1"/>
          <w:sz w:val="24"/>
          <w:lang w:val="en-US" w:eastAsia="zh-CN"/>
          <w14:textFill>
            <w14:solidFill>
              <w14:schemeClr w14:val="tx1"/>
            </w14:solidFill>
          </w14:textFill>
        </w:rPr>
        <w:t>分别检查波形梁护栏和混凝土护栏精度，每种类型检查不少于1处，应符合以下要求：</w:t>
      </w:r>
    </w:p>
    <w:p w14:paraId="616E30F3">
      <w:pPr>
        <w:pStyle w:val="16"/>
        <w:ind w:firstLine="897" w:firstLineChars="374"/>
        <w:rPr>
          <w:rFonts w:hint="default" w:ascii="Times New Roman" w:hAnsi="Times New Roman" w:cs="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波形梁</w:t>
      </w:r>
      <w:r>
        <w:rPr>
          <w:rFonts w:hint="eastAsia" w:ascii="Times New Roman" w:hAnsi="Times New Roman" w:cs="Times New Roman"/>
          <w:caps w:val="0"/>
          <w:smallCaps w:val="0"/>
          <w:color w:val="000000" w:themeColor="text1"/>
          <w:sz w:val="24"/>
          <w:lang w:val="en-US" w:eastAsia="zh-CN"/>
          <w14:textFill>
            <w14:solidFill>
              <w14:schemeClr w14:val="tx1"/>
            </w14:solidFill>
          </w14:textFill>
        </w:rPr>
        <w:t>护栏的高度误差绝对值应小于2cm，混凝土护栏的高度误差绝对值应小于1cm。</w:t>
      </w:r>
    </w:p>
    <w:p w14:paraId="4EF09D80">
      <w:pPr>
        <w:pStyle w:val="16"/>
        <w:ind w:firstLine="897" w:firstLineChars="374"/>
        <w:rPr>
          <w:rFonts w:hint="eastAsia" w:ascii="Times New Roman" w:hAnsi="Times New Roman" w:cs="Times New Roman"/>
          <w:caps w:val="0"/>
          <w:smallCaps w:val="0"/>
          <w:color w:val="000000" w:themeColor="text1"/>
          <w:sz w:val="24"/>
          <w:lang w:val="en-US" w:eastAsia="zh-CN"/>
          <w14:textFill>
            <w14:solidFill>
              <w14:schemeClr w14:val="tx1"/>
            </w14:solidFill>
          </w14:textFill>
        </w:rPr>
      </w:pPr>
      <w:r>
        <w:rPr>
          <w:rFonts w:hint="eastAsia" w:ascii="Times New Roman" w:hAnsi="Times New Roman" w:cs="Times New Roman"/>
          <w:caps w:val="0"/>
          <w:smallCaps w:val="0"/>
          <w:color w:val="000000" w:themeColor="text1"/>
          <w:sz w:val="24"/>
          <w:lang w:val="en-US" w:eastAsia="zh-CN"/>
          <w14:textFill>
            <w14:solidFill>
              <w14:schemeClr w14:val="tx1"/>
            </w14:solidFill>
          </w14:textFill>
        </w:rPr>
        <w:t>2 波形梁护栏面距离行车道的净距误差绝对值应小于2.5cm。</w:t>
      </w:r>
    </w:p>
    <w:p w14:paraId="5F285B6F">
      <w:pPr>
        <w:pStyle w:val="16"/>
        <w:ind w:firstLine="897" w:firstLineChars="374"/>
        <w:rPr>
          <w:rFonts w:hint="default" w:ascii="Times New Roman" w:hAnsi="Times New Roman" w:cs="Times New Roman"/>
          <w:caps w:val="0"/>
          <w:smallCaps w:val="0"/>
          <w:color w:val="000000" w:themeColor="text1"/>
          <w:sz w:val="24"/>
          <w:lang w:val="en-US" w:eastAsia="zh-CN"/>
          <w14:textFill>
            <w14:solidFill>
              <w14:schemeClr w14:val="tx1"/>
            </w14:solidFill>
          </w14:textFill>
        </w:rPr>
      </w:pPr>
      <w:r>
        <w:rPr>
          <w:rFonts w:hint="eastAsia" w:ascii="Times New Roman" w:hAnsi="Times New Roman" w:cs="Times New Roman"/>
          <w:caps w:val="0"/>
          <w:smallCaps w:val="0"/>
          <w:color w:val="000000" w:themeColor="text1"/>
          <w:sz w:val="24"/>
          <w:lang w:val="en-US" w:eastAsia="zh-CN"/>
          <w14:textFill>
            <w14:solidFill>
              <w14:schemeClr w14:val="tx1"/>
            </w14:solidFill>
          </w14:textFill>
        </w:rPr>
        <w:t>3 混凝土护栏背墙距离行车道的距离误差绝对值应小于2cm。</w:t>
      </w:r>
    </w:p>
    <w:p w14:paraId="45EF6101">
      <w:pPr>
        <w:pStyle w:val="2"/>
        <w:pageBreakBefore/>
        <w:numPr>
          <w:ilvl w:val="0"/>
          <w:numId w:val="1"/>
        </w:numPr>
        <w:adjustRightInd w:val="0"/>
        <w:snapToGrid w:val="0"/>
        <w:spacing w:before="156" w:beforeLines="50" w:after="156" w:afterLines="50" w:line="360" w:lineRule="auto"/>
        <w:ind w:left="425" w:leftChars="0" w:hanging="425" w:firstLineChars="0"/>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28" w:name="_Toc59486941"/>
      <w:bookmarkStart w:id="29" w:name="_Toc20937"/>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 </w:t>
      </w:r>
      <w:bookmarkStart w:id="30" w:name="_Toc8768"/>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车辆模型检查</w:t>
      </w:r>
      <w:bookmarkEnd w:id="30"/>
    </w:p>
    <w:p w14:paraId="466F5198">
      <w:pPr>
        <w:numPr>
          <w:ilvl w:val="0"/>
          <w:numId w:val="0"/>
        </w:numPr>
        <w:ind w:left="397" w:leftChars="0"/>
        <w:outlineLvl w:val="1"/>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pPr>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 </w:t>
      </w:r>
      <w:bookmarkStart w:id="31" w:name="_Toc15366"/>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5.1 一般规定</w:t>
      </w:r>
      <w:bookmarkEnd w:id="28"/>
      <w:bookmarkEnd w:id="29"/>
      <w:bookmarkEnd w:id="31"/>
    </w:p>
    <w:p w14:paraId="28D9E8FC">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5.1.1 驾驶模拟器车辆动力学有效性测试应包括乘用车和商用车的加速性能、乘用车和商用车的制动性能和商用车爬坡性能。</w:t>
      </w:r>
    </w:p>
    <w:p w14:paraId="01EAA594">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5.1.2 车辆模型有效性测试的流程符合如下规定：</w:t>
      </w:r>
    </w:p>
    <w:p w14:paraId="3BF3A82E">
      <w:pPr>
        <w:pStyle w:val="16"/>
        <w:ind w:firstLine="897" w:firstLineChars="374"/>
        <w:rPr>
          <w:rFonts w:hint="eastAsia" w:ascii="Times New Roman" w:hAnsi="Times New Roman"/>
          <w:caps w:val="0"/>
          <w:smallCaps w:val="0"/>
          <w:color w:val="auto"/>
          <w:sz w:val="24"/>
          <w:lang w:val="en-US" w:eastAsia="zh-CN"/>
        </w:rPr>
      </w:pPr>
      <w:r>
        <w:rPr>
          <w:rFonts w:hint="eastAsia" w:ascii="Times New Roman" w:hAnsi="Times New Roman"/>
          <w:caps w:val="0"/>
          <w:smallCaps w:val="0"/>
          <w:color w:val="000000" w:themeColor="text1"/>
          <w:sz w:val="24"/>
          <w:lang w:val="en-US" w:eastAsia="zh-CN"/>
          <w14:textFill>
            <w14:solidFill>
              <w14:schemeClr w14:val="tx1"/>
            </w14:solidFill>
          </w14:textFill>
        </w:rPr>
        <w:t>1 根据附录B提供的</w:t>
      </w:r>
      <w:r>
        <w:rPr>
          <w:rFonts w:hint="eastAsia" w:ascii="Times New Roman" w:hAnsi="Times New Roman"/>
          <w:caps w:val="0"/>
          <w:smallCaps w:val="0"/>
          <w:color w:val="auto"/>
          <w:sz w:val="24"/>
          <w:lang w:val="en-US" w:eastAsia="zh-CN"/>
        </w:rPr>
        <w:t>乘用车和商用车车辆动力学参数，配置驾驶模拟器车辆动力学模型。</w:t>
      </w:r>
    </w:p>
    <w:p w14:paraId="7CCF16A3">
      <w:pPr>
        <w:pStyle w:val="16"/>
        <w:ind w:firstLine="897" w:firstLineChars="374"/>
        <w:rPr>
          <w:rFonts w:hint="eastAsia" w:ascii="Times New Roman" w:hAnsi="Times New Roman"/>
          <w:caps w:val="0"/>
          <w:smallCaps w:val="0"/>
          <w:color w:val="auto"/>
          <w:sz w:val="24"/>
          <w:lang w:val="en-US" w:eastAsia="zh-CN"/>
        </w:rPr>
      </w:pPr>
      <w:r>
        <w:rPr>
          <w:rFonts w:hint="eastAsia" w:ascii="Times New Roman" w:hAnsi="Times New Roman"/>
          <w:caps w:val="0"/>
          <w:smallCaps w:val="0"/>
          <w:color w:val="auto"/>
          <w:sz w:val="24"/>
          <w:lang w:val="en-US" w:eastAsia="zh-CN"/>
        </w:rPr>
        <w:t>2 在驾驶模拟器使用配置好的乘用车动力学模型和商用车动力学模型，分别进行加速性能和制动性能测试，比较加速至目标速度时间和制动时间与附录B提供的实际车辆的动力学性能误差。</w:t>
      </w:r>
    </w:p>
    <w:p w14:paraId="288D77F6">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 调整商用车动力学模型总质量参数，分别</w:t>
      </w:r>
      <w:r>
        <w:rPr>
          <w:rFonts w:hint="eastAsia" w:ascii="Times New Roman" w:hAnsi="Times New Roman"/>
          <w:caps w:val="0"/>
          <w:smallCaps w:val="0"/>
          <w:color w:val="auto"/>
          <w:sz w:val="24"/>
          <w:lang w:val="en-US" w:eastAsia="zh-CN"/>
        </w:rPr>
        <w:t>进行4%、5%、6%、7%四个纵</w:t>
      </w:r>
      <w:r>
        <w:rPr>
          <w:rFonts w:hint="eastAsia" w:ascii="Times New Roman" w:hAnsi="Times New Roman"/>
          <w:caps w:val="0"/>
          <w:smallCaps w:val="0"/>
          <w:color w:val="000000" w:themeColor="text1"/>
          <w:sz w:val="24"/>
          <w:lang w:val="en-US" w:eastAsia="zh-CN"/>
          <w14:textFill>
            <w14:solidFill>
              <w14:schemeClr w14:val="tx1"/>
            </w14:solidFill>
          </w14:textFill>
        </w:rPr>
        <w:t>坡上的冲坡实验，比较稳定速度与附录B提供的实际车辆测试数值误差。</w:t>
      </w:r>
    </w:p>
    <w:p w14:paraId="4389E0BC">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5.1.3 驾驶模拟器车辆性能有效性测试采用如下评价指标：</w:t>
      </w:r>
    </w:p>
    <w:p w14:paraId="1939A352">
      <w:pPr>
        <w:pStyle w:val="16"/>
        <w:ind w:firstLine="897" w:firstLineChars="374"/>
        <w:rPr>
          <w:rFonts w:hint="eastAsia" w:ascii="Times New Roman" w:hAnsi="Times New Roman"/>
          <w:caps w:val="0"/>
          <w:smallCaps w:val="0"/>
          <w:color w:val="auto"/>
          <w:sz w:val="24"/>
          <w:lang w:val="en-US" w:eastAsia="zh-CN"/>
        </w:rPr>
      </w:pPr>
      <w:r>
        <w:rPr>
          <w:rFonts w:hint="eastAsia" w:ascii="Times New Roman" w:hAnsi="Times New Roman"/>
          <w:caps w:val="0"/>
          <w:smallCaps w:val="0"/>
          <w:color w:val="000000" w:themeColor="text1"/>
          <w:sz w:val="24"/>
          <w:lang w:val="en-US" w:eastAsia="zh-CN"/>
          <w14:textFill>
            <w14:solidFill>
              <w14:schemeClr w14:val="tx1"/>
            </w14:solidFill>
          </w14:textFill>
        </w:rPr>
        <w:t>1 加速性能有效性测试采用驾驶模拟器</w:t>
      </w:r>
      <w:r>
        <w:rPr>
          <w:rFonts w:hint="eastAsia" w:ascii="Times New Roman" w:hAnsi="Times New Roman"/>
          <w:caps w:val="0"/>
          <w:smallCaps w:val="0"/>
          <w:color w:val="auto"/>
          <w:sz w:val="24"/>
          <w:lang w:val="en-US" w:eastAsia="zh-CN"/>
        </w:rPr>
        <w:t>车辆的加速时间误差以及加速过程中的速度变化相关性两个评价指标。</w:t>
      </w:r>
    </w:p>
    <w:p w14:paraId="47B8942A">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auto"/>
          <w:sz w:val="24"/>
          <w:lang w:val="en-US" w:eastAsia="zh-CN"/>
        </w:rPr>
        <w:t>2 制动性能有效性测试采用驾驶模拟器车辆的制动时间误差以</w:t>
      </w:r>
      <w:r>
        <w:rPr>
          <w:rFonts w:hint="eastAsia" w:ascii="Times New Roman" w:hAnsi="Times New Roman"/>
          <w:caps w:val="0"/>
          <w:smallCaps w:val="0"/>
          <w:color w:val="000000" w:themeColor="text1"/>
          <w:sz w:val="24"/>
          <w:lang w:val="en-US" w:eastAsia="zh-CN"/>
          <w14:textFill>
            <w14:solidFill>
              <w14:schemeClr w14:val="tx1"/>
            </w14:solidFill>
          </w14:textFill>
        </w:rPr>
        <w:t>及制动过程中的速度变化相关性两个评价指标。</w:t>
      </w:r>
    </w:p>
    <w:p w14:paraId="715701F4">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 商用车爬坡性能有效性测试采用驾驶模拟商用车模型在不同坡度上的平衡速度误差作为评价指标。</w:t>
      </w:r>
    </w:p>
    <w:p w14:paraId="17A702DF">
      <w:pPr>
        <w:autoSpaceDE w:val="0"/>
        <w:autoSpaceDN w:val="0"/>
        <w:adjustRightInd w:val="0"/>
        <w:snapToGrid w:val="0"/>
        <w:spacing w:line="360" w:lineRule="auto"/>
        <w:ind w:firstLine="480" w:firstLineChars="200"/>
        <w:jc w:val="left"/>
        <w:outlineLvl w:val="2"/>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5.1.4 驾驶模拟器车辆模型在加速、制动和爬坡性能上均具备绝对有效性，车辆模型具备绝对有效性；加速和制动性能具备相对有效性，爬坡性能具备绝对有效性，车辆模型具备相对有效性；加速和制动性能不具备相对有效性或爬坡性能不具备绝对有效性，车辆模型不具备有效性。</w:t>
      </w:r>
    </w:p>
    <w:p w14:paraId="45A44FC8">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32" w:name="_Toc59486942"/>
      <w:bookmarkStart w:id="33" w:name="_Toc1118"/>
      <w:bookmarkStart w:id="34" w:name="_Toc26774"/>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5.2  </w:t>
      </w:r>
      <w:bookmarkEnd w:id="32"/>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加速与制动性能</w:t>
      </w:r>
      <w:bookmarkEnd w:id="33"/>
      <w:bookmarkEnd w:id="34"/>
    </w:p>
    <w:p w14:paraId="57FAD480">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5.2.1  驾驶模拟器车辆加速性能有效性测试应至少进行以下测试：</w:t>
      </w:r>
    </w:p>
    <w:p w14:paraId="3817B5BB">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乘用车全油门起步加速性能实验：</w:t>
      </w:r>
      <w:r>
        <w:rPr>
          <w:rFonts w:hint="eastAsia" w:ascii="Times New Roman" w:hAnsi="Times New Roman"/>
          <w:caps w:val="0"/>
          <w:smallCaps w:val="0"/>
          <w:color w:val="0000FF"/>
          <w:sz w:val="24"/>
          <w:lang w:val="en-US" w:eastAsia="zh-CN"/>
        </w:rPr>
        <w:t>车辆由静止状态全油门加速至100km/h</w:t>
      </w:r>
      <w:r>
        <w:rPr>
          <w:rFonts w:hint="eastAsia" w:ascii="Times New Roman" w:hAnsi="Times New Roman"/>
          <w:caps w:val="0"/>
          <w:smallCaps w:val="0"/>
          <w:color w:val="000000" w:themeColor="text1"/>
          <w:sz w:val="24"/>
          <w:lang w:val="en-US" w:eastAsia="zh-CN"/>
          <w14:textFill>
            <w14:solidFill>
              <w14:schemeClr w14:val="tx1"/>
            </w14:solidFill>
          </w14:textFill>
        </w:rPr>
        <w:t>。</w:t>
      </w:r>
    </w:p>
    <w:p w14:paraId="04C0B76E">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商用车全油门起步加速性能实验：</w:t>
      </w:r>
      <w:r>
        <w:rPr>
          <w:rFonts w:hint="eastAsia" w:ascii="Times New Roman" w:hAnsi="Times New Roman"/>
          <w:caps w:val="0"/>
          <w:smallCaps w:val="0"/>
          <w:color w:val="0000FF"/>
          <w:sz w:val="24"/>
          <w:lang w:val="en-US" w:eastAsia="zh-CN"/>
        </w:rPr>
        <w:t>车辆由静止状态全油门加速至80km/h</w:t>
      </w:r>
      <w:r>
        <w:rPr>
          <w:rFonts w:hint="eastAsia" w:ascii="Times New Roman" w:hAnsi="Times New Roman"/>
          <w:caps w:val="0"/>
          <w:smallCaps w:val="0"/>
          <w:color w:val="000000" w:themeColor="text1"/>
          <w:sz w:val="24"/>
          <w:lang w:val="en-US" w:eastAsia="zh-CN"/>
          <w14:textFill>
            <w14:solidFill>
              <w14:schemeClr w14:val="tx1"/>
            </w14:solidFill>
          </w14:textFill>
        </w:rPr>
        <w:t>。</w:t>
      </w:r>
    </w:p>
    <w:p w14:paraId="472BB745">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5.2.2  驾驶模拟器车辆制动性能有效性测试应至少进行以下测试：</w:t>
      </w:r>
    </w:p>
    <w:p w14:paraId="0C39BEEC">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 xml:space="preserve">1 </w:t>
      </w:r>
      <w:r>
        <w:rPr>
          <w:rFonts w:hint="eastAsia" w:ascii="Times New Roman" w:hAnsi="Times New Roman"/>
          <w:caps w:val="0"/>
          <w:smallCaps w:val="0"/>
          <w:color w:val="0000FF"/>
          <w:sz w:val="24"/>
          <w:lang w:val="en-US" w:eastAsia="zh-CN"/>
        </w:rPr>
        <w:t>乘用车保持100km/h速度稳定行驶过程中全刹车制动至静止测试</w:t>
      </w:r>
      <w:r>
        <w:rPr>
          <w:rFonts w:hint="eastAsia" w:ascii="Times New Roman" w:hAnsi="Times New Roman"/>
          <w:caps w:val="0"/>
          <w:smallCaps w:val="0"/>
          <w:color w:val="000000" w:themeColor="text1"/>
          <w:sz w:val="24"/>
          <w:lang w:val="en-US" w:eastAsia="zh-CN"/>
          <w14:textFill>
            <w14:solidFill>
              <w14:schemeClr w14:val="tx1"/>
            </w14:solidFill>
          </w14:textFill>
        </w:rPr>
        <w:t>。</w:t>
      </w:r>
    </w:p>
    <w:p w14:paraId="3252F368">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 xml:space="preserve">2 </w:t>
      </w:r>
      <w:r>
        <w:rPr>
          <w:rFonts w:hint="eastAsia" w:ascii="Times New Roman" w:hAnsi="Times New Roman"/>
          <w:caps w:val="0"/>
          <w:smallCaps w:val="0"/>
          <w:color w:val="0000FF"/>
          <w:sz w:val="24"/>
          <w:lang w:val="en-US" w:eastAsia="zh-CN"/>
        </w:rPr>
        <w:t>商用车保持80km/h稳定速度稳定行驶过程中全刹车制动至静止测试</w:t>
      </w:r>
      <w:r>
        <w:rPr>
          <w:rFonts w:hint="eastAsia" w:ascii="Times New Roman" w:hAnsi="Times New Roman"/>
          <w:caps w:val="0"/>
          <w:smallCaps w:val="0"/>
          <w:color w:val="000000" w:themeColor="text1"/>
          <w:sz w:val="24"/>
          <w:lang w:val="en-US" w:eastAsia="zh-CN"/>
          <w14:textFill>
            <w14:solidFill>
              <w14:schemeClr w14:val="tx1"/>
            </w14:solidFill>
          </w14:textFill>
        </w:rPr>
        <w:t>。</w:t>
      </w:r>
    </w:p>
    <w:p w14:paraId="71C160C7">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5.2.3  开展加速和制动性能有效性测试时，驾驶模拟器车辆模型使用自动挡，</w:t>
      </w:r>
      <w:r>
        <w:rPr>
          <w:rFonts w:hint="eastAsia" w:ascii="Times New Roman" w:hAnsi="Times New Roman"/>
          <w:caps w:val="0"/>
          <w:smallCaps w:val="0"/>
          <w:color w:val="0000FF"/>
          <w:sz w:val="24"/>
          <w:lang w:val="en-US" w:eastAsia="zh-CN"/>
        </w:rPr>
        <w:t>换挡策略</w:t>
      </w:r>
      <w:r>
        <w:rPr>
          <w:rFonts w:hint="eastAsia" w:ascii="Times New Roman" w:hAnsi="Times New Roman"/>
          <w:caps w:val="0"/>
          <w:smallCaps w:val="0"/>
          <w:color w:val="000000" w:themeColor="text1"/>
          <w:sz w:val="24"/>
          <w:lang w:val="en-US" w:eastAsia="zh-CN"/>
          <w14:textFill>
            <w14:solidFill>
              <w14:schemeClr w14:val="tx1"/>
            </w14:solidFill>
          </w14:textFill>
        </w:rPr>
        <w:t>见附录B，测试时的交通环境模型应符合以下要求：</w:t>
      </w:r>
    </w:p>
    <w:p w14:paraId="5F1EF8D9">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测试道路采用平直路段，平面采用直线，纵坡为零。</w:t>
      </w:r>
    </w:p>
    <w:p w14:paraId="600768B1">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测试道路采用高速公路标准，单向三条车道，在中间车道进行测试。</w:t>
      </w:r>
    </w:p>
    <w:p w14:paraId="0259DD72">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5.2.4  加速和制动性能有效性测试应选择不小于10名被试驾驶人，测试过程中保持直线行驶。</w:t>
      </w:r>
    </w:p>
    <w:p w14:paraId="6D4C6380">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5.2.5  加速性能测试分别采集每一名被试驾驶人完成将车辆由静止加速至指定速度的时间，制动性能测试分别采集每一名被试驾驶人完成将车辆由目标速度制动至静止时间，同时自测试开始记录车辆每前进1米的行驶速度。</w:t>
      </w:r>
    </w:p>
    <w:p w14:paraId="21E73DD2">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5.2.6  车辆动力学模型加速和制动性能有效性按以下要求评价：</w:t>
      </w:r>
    </w:p>
    <w:p w14:paraId="59B623EF">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按照测试项目分别采集行驶速度数据，得到驾驶人加速和制动过程中</w:t>
      </w:r>
      <w:r>
        <w:rPr>
          <w:rFonts w:hint="eastAsia" w:ascii="Times New Roman" w:hAnsi="Times New Roman"/>
          <w:caps w:val="0"/>
          <w:smallCaps w:val="0"/>
          <w:color w:val="0000FF"/>
          <w:sz w:val="24"/>
          <w:lang w:val="en-US" w:eastAsia="zh-CN"/>
        </w:rPr>
        <w:t>行驶速度随时间的变化曲线</w:t>
      </w:r>
      <w:r>
        <w:rPr>
          <w:rFonts w:hint="eastAsia" w:ascii="Times New Roman" w:hAnsi="Times New Roman"/>
          <w:caps w:val="0"/>
          <w:smallCaps w:val="0"/>
          <w:color w:val="000000" w:themeColor="text1"/>
          <w:sz w:val="24"/>
          <w:lang w:val="en-US" w:eastAsia="zh-CN"/>
          <w14:textFill>
            <w14:solidFill>
              <w14:schemeClr w14:val="tx1"/>
            </w14:solidFill>
          </w14:textFill>
        </w:rPr>
        <w:t>。</w:t>
      </w:r>
    </w:p>
    <w:p w14:paraId="721AE09B">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计算驾驶模拟器获得的行驶速度变化曲线与标准行驶速度变化曲线的相关系数，</w:t>
      </w:r>
      <w:r>
        <w:rPr>
          <w:rFonts w:hint="eastAsia" w:ascii="Times New Roman" w:hAnsi="Times New Roman"/>
          <w:caps w:val="0"/>
          <w:smallCaps w:val="0"/>
          <w:color w:val="0000FF"/>
          <w:sz w:val="24"/>
          <w:lang w:val="en-US" w:eastAsia="zh-CN"/>
        </w:rPr>
        <w:t>标准行驶速度变化曲线参考附录B</w:t>
      </w:r>
      <w:r>
        <w:rPr>
          <w:rFonts w:hint="eastAsia" w:ascii="Times New Roman" w:hAnsi="Times New Roman"/>
          <w:caps w:val="0"/>
          <w:smallCaps w:val="0"/>
          <w:color w:val="000000" w:themeColor="text1"/>
          <w:sz w:val="24"/>
          <w:lang w:val="en-US" w:eastAsia="zh-CN"/>
          <w14:textFill>
            <w14:solidFill>
              <w14:schemeClr w14:val="tx1"/>
            </w14:solidFill>
          </w14:textFill>
        </w:rPr>
        <w:t>。</w:t>
      </w:r>
    </w:p>
    <w:p w14:paraId="3B4B0512">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 加速或制动过程速度变化相关性系数大于0.8，且加速时间或制动时间相对误差小于10%时，驾驶模拟器车辆动力学建模在加速和制动两个维度具备绝对有效性；相关性系数大于0.8，加速时间或制动时间相对误差大于10%时，驾驶模拟器车辆动力学建模在加速和制动两个维度具备相对有效性，否则不具备有效性。</w:t>
      </w:r>
    </w:p>
    <w:p w14:paraId="43BA0737">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35" w:name="_Toc1968"/>
      <w:bookmarkStart w:id="36" w:name="_Toc13654"/>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5.3  爬坡性能</w:t>
      </w:r>
      <w:bookmarkEnd w:id="35"/>
      <w:bookmarkEnd w:id="36"/>
    </w:p>
    <w:p w14:paraId="22068ED5">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5.3.1  驾驶模拟器车辆爬坡性能有效性测试应在指定的标准测试条件下，进行以下测试项目：</w:t>
      </w:r>
    </w:p>
    <w:p w14:paraId="631D44BC">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冲坡速度80km/h条件下，车辆爬坡性能实验。</w:t>
      </w:r>
    </w:p>
    <w:p w14:paraId="6092F340">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冲坡速度60km/h条件下，车辆爬坡性能实验。</w:t>
      </w:r>
    </w:p>
    <w:p w14:paraId="23598A1D">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 xml:space="preserve">3 </w:t>
      </w:r>
      <w:r>
        <w:rPr>
          <w:rFonts w:hint="eastAsia" w:ascii="Times New Roman" w:hAnsi="Times New Roman"/>
          <w:caps w:val="0"/>
          <w:smallCaps w:val="0"/>
          <w:color w:val="0000FF"/>
          <w:sz w:val="24"/>
          <w:lang w:val="en-US" w:eastAsia="zh-CN"/>
        </w:rPr>
        <w:t>冲坡速度40km/h条件下，车辆爬坡性能实验</w:t>
      </w:r>
      <w:r>
        <w:rPr>
          <w:rFonts w:hint="eastAsia" w:ascii="Times New Roman" w:hAnsi="Times New Roman"/>
          <w:caps w:val="0"/>
          <w:smallCaps w:val="0"/>
          <w:color w:val="000000" w:themeColor="text1"/>
          <w:sz w:val="24"/>
          <w:lang w:val="en-US" w:eastAsia="zh-CN"/>
          <w14:textFill>
            <w14:solidFill>
              <w14:schemeClr w14:val="tx1"/>
            </w14:solidFill>
          </w14:textFill>
        </w:rPr>
        <w:t>。</w:t>
      </w:r>
    </w:p>
    <w:p w14:paraId="5905B490">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5.3.2  开展商用车爬坡性能有效性测试时，驾驶模拟器车辆模型使用自动挡，</w:t>
      </w:r>
      <w:r>
        <w:rPr>
          <w:rFonts w:hint="eastAsia" w:ascii="Times New Roman" w:hAnsi="Times New Roman"/>
          <w:caps w:val="0"/>
          <w:smallCaps w:val="0"/>
          <w:color w:val="0000FF"/>
          <w:sz w:val="24"/>
          <w:lang w:val="en-US" w:eastAsia="zh-CN"/>
        </w:rPr>
        <w:t>换挡策略</w:t>
      </w:r>
      <w:r>
        <w:rPr>
          <w:rFonts w:hint="eastAsia" w:ascii="Times New Roman" w:hAnsi="Times New Roman"/>
          <w:caps w:val="0"/>
          <w:smallCaps w:val="0"/>
          <w:color w:val="000000" w:themeColor="text1"/>
          <w:sz w:val="24"/>
          <w:lang w:val="en-US" w:eastAsia="zh-CN"/>
          <w14:textFill>
            <w14:solidFill>
              <w14:schemeClr w14:val="tx1"/>
            </w14:solidFill>
          </w14:textFill>
        </w:rPr>
        <w:t>见附录B，测试时的交通环境模型应符合以下要求：</w:t>
      </w:r>
    </w:p>
    <w:p w14:paraId="06C15C08">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测试道路采用平直路段，平面采用直线，纵坡坡度分别为</w:t>
      </w:r>
      <w:r>
        <w:rPr>
          <w:rFonts w:hint="eastAsia" w:ascii="Times New Roman" w:hAnsi="Times New Roman"/>
          <w:caps w:val="0"/>
          <w:smallCaps w:val="0"/>
          <w:color w:val="0000FF"/>
          <w:sz w:val="24"/>
          <w:lang w:val="en-US" w:eastAsia="zh-CN"/>
        </w:rPr>
        <w:t>4%、5%、6%、7%</w:t>
      </w:r>
      <w:r>
        <w:rPr>
          <w:rFonts w:hint="eastAsia" w:ascii="Times New Roman" w:hAnsi="Times New Roman"/>
          <w:caps w:val="0"/>
          <w:smallCaps w:val="0"/>
          <w:color w:val="000000" w:themeColor="text1"/>
          <w:sz w:val="24"/>
          <w:lang w:val="en-US" w:eastAsia="zh-CN"/>
          <w14:textFill>
            <w14:solidFill>
              <w14:schemeClr w14:val="tx1"/>
            </w14:solidFill>
          </w14:textFill>
        </w:rPr>
        <w:t>四个上坡坡度，上坡之前有不小于2km的平坡路段，变坡点竖曲线半径不小于20000m。</w:t>
      </w:r>
    </w:p>
    <w:p w14:paraId="0731BEEC">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测试道路采用高速公路标准，单向三条车道，在中间车道进行测试。</w:t>
      </w:r>
    </w:p>
    <w:p w14:paraId="37957DA8">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5.3.3  开展爬坡性能有效性测试时，车辆动力学参数根据附录商用车模型配置，车辆总质量设置</w:t>
      </w:r>
      <w:r>
        <w:rPr>
          <w:rFonts w:hint="eastAsia" w:ascii="Times New Roman" w:hAnsi="Times New Roman"/>
          <w:caps w:val="0"/>
          <w:smallCaps w:val="0"/>
          <w:color w:val="0000FF"/>
          <w:sz w:val="24"/>
          <w:lang w:val="en-US" w:eastAsia="zh-CN"/>
        </w:rPr>
        <w:t>满足功率重量比为8.3</w:t>
      </w:r>
      <w:r>
        <w:rPr>
          <w:rFonts w:hint="eastAsia" w:ascii="Times New Roman" w:hAnsi="Times New Roman"/>
          <w:caps w:val="0"/>
          <w:smallCaps w:val="0"/>
          <w:color w:val="000000" w:themeColor="text1"/>
          <w:sz w:val="24"/>
          <w:lang w:val="en-US" w:eastAsia="zh-CN"/>
          <w14:textFill>
            <w14:solidFill>
              <w14:schemeClr w14:val="tx1"/>
            </w14:solidFill>
          </w14:textFill>
        </w:rPr>
        <w:t>。</w:t>
      </w:r>
    </w:p>
    <w:p w14:paraId="024BFC51">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5.3.4  车辆模型爬坡性能指标有效性测算方法：</w:t>
      </w:r>
    </w:p>
    <w:p w14:paraId="3A1FE12A">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采集车辆爬坡能达到稳定速度，计算其与对应的标准爬坡稳定速度之间的误差。</w:t>
      </w:r>
    </w:p>
    <w:p w14:paraId="7EEC5E86">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在所有坡度值上的稳定速度平均误差小于5km/h，可认为爬坡性能指标具有绝对有效性，否则不具备有效性。</w:t>
      </w:r>
    </w:p>
    <w:p w14:paraId="38E5576A">
      <w:pPr>
        <w:tabs>
          <w:tab w:val="left" w:pos="720"/>
        </w:tabs>
        <w:adjustRightInd w:val="0"/>
        <w:snapToGrid w:val="0"/>
        <w:spacing w:line="360" w:lineRule="auto"/>
        <w:ind w:firstLine="480" w:firstLineChars="200"/>
        <w:rPr>
          <w:rFonts w:hint="eastAsia" w:ascii="Times New Roman" w:hAnsi="Times New Roman"/>
          <w:caps w:val="0"/>
          <w:smallCaps w:val="0"/>
          <w:color w:val="000000" w:themeColor="text1"/>
          <w:sz w:val="24"/>
          <w14:textFill>
            <w14:solidFill>
              <w14:schemeClr w14:val="tx1"/>
            </w14:solidFill>
          </w14:textFill>
        </w:rPr>
      </w:pPr>
    </w:p>
    <w:p w14:paraId="0039B8CA">
      <w:pPr>
        <w:tabs>
          <w:tab w:val="left" w:pos="720"/>
        </w:tabs>
        <w:adjustRightInd w:val="0"/>
        <w:snapToGrid w:val="0"/>
        <w:spacing w:line="360" w:lineRule="auto"/>
        <w:ind w:firstLine="480" w:firstLineChars="200"/>
        <w:rPr>
          <w:rFonts w:hint="eastAsia" w:ascii="Times New Roman" w:hAnsi="Times New Roman"/>
          <w:caps w:val="0"/>
          <w:smallCaps w:val="0"/>
          <w:color w:val="000000" w:themeColor="text1"/>
          <w:sz w:val="24"/>
          <w14:textFill>
            <w14:solidFill>
              <w14:schemeClr w14:val="tx1"/>
            </w14:solidFill>
          </w14:textFill>
        </w:rPr>
        <w:sectPr>
          <w:footerReference r:id="rId13" w:type="first"/>
          <w:footerReference r:id="rId12" w:type="default"/>
          <w:pgSz w:w="11906" w:h="16838"/>
          <w:pgMar w:top="1440" w:right="1418" w:bottom="1440" w:left="1418" w:header="851" w:footer="992" w:gutter="0"/>
          <w:pgNumType w:fmt="decimal" w:start="1"/>
          <w:cols w:space="720" w:num="1"/>
          <w:titlePg/>
          <w:docGrid w:type="lines" w:linePitch="312" w:charSpace="0"/>
        </w:sectPr>
      </w:pPr>
    </w:p>
    <w:p w14:paraId="655F2C11">
      <w:pPr>
        <w:pStyle w:val="2"/>
        <w:adjustRightInd w:val="0"/>
        <w:snapToGrid w:val="0"/>
        <w:spacing w:before="156" w:beforeLines="50" w:after="156" w:afterLines="50" w:line="360" w:lineRule="auto"/>
        <w:ind w:left="0" w:leftChars="0" w:firstLine="0" w:firstLineChars="0"/>
        <w:rPr>
          <w:rFonts w:hint="default" w:ascii="Times New Roman" w:hAnsi="Times New Roman"/>
          <w:caps w:val="0"/>
          <w:smallCaps w:val="0"/>
          <w:color w:val="000000" w:themeColor="text1"/>
          <w:sz w:val="30"/>
          <w:szCs w:val="30"/>
          <w:lang w:val="en-US"/>
          <w14:textFill>
            <w14:solidFill>
              <w14:schemeClr w14:val="tx1"/>
            </w14:solidFill>
          </w14:textFill>
        </w:rPr>
      </w:pPr>
      <w:bookmarkStart w:id="37" w:name="_Toc59486946"/>
      <w:bookmarkStart w:id="38" w:name="_Toc30623"/>
      <w:bookmarkStart w:id="39" w:name="_Toc17585"/>
      <w:r>
        <w:rPr>
          <w:rFonts w:hint="eastAsia" w:ascii="Times New Roman" w:hAnsi="Times New Roman" w:cs="Arial"/>
          <w:b w:val="0"/>
          <w:caps w:val="0"/>
          <w:smallCaps w:val="0"/>
          <w:color w:val="000000" w:themeColor="text1"/>
          <w:sz w:val="30"/>
          <w:szCs w:val="30"/>
          <w14:textFill>
            <w14:solidFill>
              <w14:schemeClr w14:val="tx1"/>
            </w14:solidFill>
          </w14:textFill>
        </w:rPr>
        <w:t>6</w:t>
      </w:r>
      <w:r>
        <w:rPr>
          <w:rFonts w:hint="eastAsia" w:ascii="Times New Roman" w:hAnsi="Times New Roman" w:cs="Arial"/>
          <w:b w:val="0"/>
          <w:caps w:val="0"/>
          <w:smallCaps w:val="0"/>
          <w:color w:val="000000" w:themeColor="text1"/>
          <w:sz w:val="30"/>
          <w:szCs w:val="30"/>
          <w:lang w:eastAsia="zh-CN"/>
          <w14:textFill>
            <w14:solidFill>
              <w14:schemeClr w14:val="tx1"/>
            </w14:solidFill>
          </w14:textFill>
        </w:rPr>
        <w:t xml:space="preserve">  </w:t>
      </w:r>
      <w:bookmarkEnd w:id="37"/>
      <w:r>
        <w:rPr>
          <w:rFonts w:hint="eastAsia" w:ascii="Times New Roman" w:hAnsi="Times New Roman" w:cs="Arial"/>
          <w:b w:val="0"/>
          <w:caps w:val="0"/>
          <w:smallCaps w:val="0"/>
          <w:color w:val="000000" w:themeColor="text1"/>
          <w:sz w:val="30"/>
          <w:szCs w:val="30"/>
          <w:lang w:val="en-US" w:eastAsia="zh-CN"/>
          <w14:textFill>
            <w14:solidFill>
              <w14:schemeClr w14:val="tx1"/>
            </w14:solidFill>
          </w14:textFill>
        </w:rPr>
        <w:t>驾驶人视觉</w:t>
      </w:r>
      <w:bookmarkEnd w:id="38"/>
      <w:bookmarkEnd w:id="39"/>
    </w:p>
    <w:p w14:paraId="3409A2C4">
      <w:pPr>
        <w:numPr>
          <w:ilvl w:val="0"/>
          <w:numId w:val="0"/>
        </w:numPr>
        <w:ind w:left="397" w:leftChars="0"/>
        <w:outlineLvl w:val="1"/>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40" w:name="_Toc59486947"/>
      <w:bookmarkStart w:id="41" w:name="_Toc25772"/>
      <w:bookmarkStart w:id="42" w:name="_Toc22400"/>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6.1  一般规定</w:t>
      </w:r>
      <w:bookmarkEnd w:id="40"/>
      <w:bookmarkEnd w:id="41"/>
      <w:bookmarkEnd w:id="42"/>
    </w:p>
    <w:p w14:paraId="06B63AA0">
      <w:pPr>
        <w:autoSpaceDE w:val="0"/>
        <w:autoSpaceDN w:val="0"/>
        <w:adjustRightInd w:val="0"/>
        <w:snapToGrid w:val="0"/>
        <w:spacing w:line="360" w:lineRule="auto"/>
        <w:ind w:firstLine="480" w:firstLineChars="200"/>
        <w:jc w:val="left"/>
        <w:outlineLvl w:val="2"/>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6.1.1  驾驶模拟器视觉有效性测试应包括白天的交通标志的视认距离测试和夜间的交通标线的视认距离测试。</w:t>
      </w:r>
    </w:p>
    <w:p w14:paraId="0ACAA94E">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6.1.2  开展驾驶模拟器视觉有效性测试时，交通环境模型应符合以下要求：</w:t>
      </w:r>
    </w:p>
    <w:p w14:paraId="48512823">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测试道路采用平直路段，平面采用直线，纵坡坡度为零，道路长度不小于10km。</w:t>
      </w:r>
    </w:p>
    <w:p w14:paraId="255BFFBD">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测试道路采用高速公路标准，单向三条车道。</w:t>
      </w:r>
    </w:p>
    <w:p w14:paraId="42955FED">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 交通标志采用附录C规定指路标志，标志上文字的高度不小于60cm。</w:t>
      </w:r>
    </w:p>
    <w:p w14:paraId="6F020827">
      <w:pPr>
        <w:pStyle w:val="16"/>
        <w:ind w:firstLine="897" w:firstLineChars="374"/>
        <w:rPr>
          <w:rFonts w:hint="eastAsia" w:ascii="Times New Roman" w:hAnsi="Times New Roman"/>
          <w:caps w:val="0"/>
          <w:smallCaps w:val="0"/>
          <w:color w:val="000000" w:themeColor="text1"/>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 交通标线采用白色标线，车道边缘线为白色实线，宽度为20cm；车道分界线为虚线，虚线段的实线长度为9m，实线间隔为6m，宽度为15cm。</w:t>
      </w:r>
    </w:p>
    <w:p w14:paraId="5585662D">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6.1.3  驾驶模拟器视觉有效性测试时，采用最大视认距离为评价指标。</w:t>
      </w:r>
    </w:p>
    <w:p w14:paraId="7B6527FE">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6.1.4  交通标志与交通标线同时具备绝对有效性时，驾驶模拟器具备视觉绝对有效性，否则驾驶模拟器具备视觉相对有效性。</w:t>
      </w:r>
    </w:p>
    <w:p w14:paraId="7A28B171">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6.1.5  测试的视觉指标具有相对有效性时，宜提供相应的修正模型；视觉指标不满足相对有效性标准时，应更换驾驶模拟器显示设备，或调校驾驶模拟器。</w:t>
      </w:r>
    </w:p>
    <w:p w14:paraId="5D7613B2">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43" w:name="_Toc59486948"/>
      <w:bookmarkStart w:id="44" w:name="_Toc15072"/>
      <w:bookmarkStart w:id="45" w:name="_Toc19956"/>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6.2  </w:t>
      </w:r>
      <w:bookmarkEnd w:id="43"/>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交通标志视觉有效性</w:t>
      </w:r>
      <w:bookmarkEnd w:id="44"/>
      <w:bookmarkEnd w:id="45"/>
    </w:p>
    <w:p w14:paraId="06BFE9E2">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6.2.1  交通标志视觉有效性测算方法：</w:t>
      </w:r>
    </w:p>
    <w:p w14:paraId="6A862063">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按照6.1.2条要求搭建标准道路测试场景，以不小于300m间距，设置不少于10块交通标志。</w:t>
      </w:r>
    </w:p>
    <w:p w14:paraId="3B5C44DF">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驾驶模拟器设置为白天，能见度良好，被试驾驶模拟器车辆</w:t>
      </w:r>
      <w:r>
        <w:rPr>
          <w:rFonts w:hint="eastAsia" w:ascii="Times New Roman" w:hAnsi="Times New Roman"/>
          <w:caps w:val="0"/>
          <w:smallCaps w:val="0"/>
          <w:color w:val="C00000"/>
          <w:sz w:val="24"/>
          <w:lang w:val="en-US" w:eastAsia="zh-CN"/>
        </w:rPr>
        <w:t>缓慢前进</w:t>
      </w:r>
      <w:r>
        <w:rPr>
          <w:rFonts w:hint="eastAsia" w:ascii="Times New Roman" w:hAnsi="Times New Roman"/>
          <w:caps w:val="0"/>
          <w:smallCaps w:val="0"/>
          <w:color w:val="000000" w:themeColor="text1"/>
          <w:sz w:val="24"/>
          <w:lang w:val="en-US" w:eastAsia="zh-CN"/>
          <w14:textFill>
            <w14:solidFill>
              <w14:schemeClr w14:val="tx1"/>
            </w14:solidFill>
          </w14:textFill>
        </w:rPr>
        <w:t>，准确识别出交通标志上的文字信息后停车，测量车辆停止位置与交通标志之间的距离，作为交通标志对应的视认距离。</w:t>
      </w:r>
    </w:p>
    <w:p w14:paraId="7DF20B7A">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 计算各个交通标志信息对应的模拟环境视认距离与实际视认距离的误差，取其中负误差的绝对值的平均值。</w:t>
      </w:r>
    </w:p>
    <w:p w14:paraId="634CA5BE">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6.2.2  交通标志的实际视认距离为标志上文字高度乘以200。</w:t>
      </w:r>
    </w:p>
    <w:p w14:paraId="7B1F082F">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6.2.3  交通标志视觉有效性评价应遵循以下原则：</w:t>
      </w:r>
    </w:p>
    <w:p w14:paraId="37BAFD31">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所有被试交通标志信息的视认距离负误差平均绝对值小于或等于10m，驾驶模拟器交通标志视觉指标具有绝对有效性；</w:t>
      </w:r>
    </w:p>
    <w:p w14:paraId="38B223B8">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所有被试交通标志信息的视认距离负误差平均绝对值大于10m，适当放大所有交通标志尺寸后，视认距离负误差平均绝对值小于或等于10m，驾驶模拟器交通标志视觉指标具有相对有效性。</w:t>
      </w:r>
    </w:p>
    <w:p w14:paraId="376D3A51">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46" w:name="_Toc59486950"/>
      <w:bookmarkStart w:id="47" w:name="_Toc3048"/>
      <w:bookmarkStart w:id="48" w:name="_Toc22724"/>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6.3  </w:t>
      </w:r>
      <w:bookmarkEnd w:id="46"/>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交通标线视觉有效性</w:t>
      </w:r>
      <w:bookmarkEnd w:id="47"/>
      <w:bookmarkEnd w:id="48"/>
    </w:p>
    <w:p w14:paraId="0A8DD2BF">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bookmarkStart w:id="49" w:name="_Toc59486951"/>
      <w:r>
        <w:rPr>
          <w:rFonts w:hint="eastAsia" w:ascii="Times New Roman" w:hAnsi="Times New Roman"/>
          <w:caps w:val="0"/>
          <w:smallCaps w:val="0"/>
          <w:color w:val="000000" w:themeColor="text1"/>
          <w:sz w:val="24"/>
          <w:lang w:val="en-US" w:eastAsia="zh-CN"/>
          <w14:textFill>
            <w14:solidFill>
              <w14:schemeClr w14:val="tx1"/>
            </w14:solidFill>
          </w14:textFill>
        </w:rPr>
        <w:t>6.3.1  交通标线视觉有效性测算方法：</w:t>
      </w:r>
    </w:p>
    <w:p w14:paraId="1DD26FE6">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按照6.1.2条要求搭建标准道路测试场景，以不小于300m间距，随机设置不少于</w:t>
      </w:r>
      <w:r>
        <w:rPr>
          <w:rFonts w:hint="eastAsia" w:ascii="Times New Roman" w:hAnsi="Times New Roman"/>
          <w:caps w:val="0"/>
          <w:smallCaps w:val="0"/>
          <w:color w:val="0000FF"/>
          <w:sz w:val="24"/>
          <w:lang w:val="en-US" w:eastAsia="zh-CN"/>
        </w:rPr>
        <w:t>10处路面箭头标记</w:t>
      </w:r>
      <w:r>
        <w:rPr>
          <w:rFonts w:hint="eastAsia" w:ascii="Times New Roman" w:hAnsi="Times New Roman"/>
          <w:caps w:val="0"/>
          <w:smallCaps w:val="0"/>
          <w:color w:val="000000" w:themeColor="text1"/>
          <w:sz w:val="24"/>
          <w:lang w:val="en-US" w:eastAsia="zh-CN"/>
          <w14:textFill>
            <w14:solidFill>
              <w14:schemeClr w14:val="tx1"/>
            </w14:solidFill>
          </w14:textFill>
        </w:rPr>
        <w:t>，导向箭头的规格符合GB5768的要求。</w:t>
      </w:r>
    </w:p>
    <w:p w14:paraId="5F631FD2">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驾驶模拟器设置为夜间，打开车辆远光灯，被试驾驶模拟器车辆缓慢前进，准确识别出路面导向箭头的方向信息后停车，测量车辆停止位置与交通标线导向箭头底边线之间的距离，作为交通标线对应的视认距离；</w:t>
      </w:r>
    </w:p>
    <w:p w14:paraId="271DF38A">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 计算各个交通标志信息对应的模拟环境视认距离与实际视认距离的误差，取其中负误差的绝对值的平均值。</w:t>
      </w:r>
    </w:p>
    <w:p w14:paraId="0713DD29">
      <w:pPr>
        <w:autoSpaceDE w:val="0"/>
        <w:autoSpaceDN w:val="0"/>
        <w:adjustRightInd w:val="0"/>
        <w:snapToGrid w:val="0"/>
        <w:spacing w:line="360" w:lineRule="auto"/>
        <w:ind w:firstLine="480" w:firstLineChars="200"/>
        <w:jc w:val="left"/>
        <w:outlineLvl w:val="2"/>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6.3.2  交通标线夜间的实际视认距离为130m。</w:t>
      </w:r>
    </w:p>
    <w:p w14:paraId="5BCA89B7">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6.3.3  交通标线视觉有效性评价应遵循以下原则：</w:t>
      </w:r>
    </w:p>
    <w:p w14:paraId="5BC88313">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所有被试交通标线信息的视认距离负误差平均绝对值小于或等于5m，驾驶模拟器交通标志视觉指标具有绝对有效性；</w:t>
      </w:r>
    </w:p>
    <w:p w14:paraId="56974827">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所有被试交通标线信息的视认距离负误差平均绝对值大于5m时，应通过更换驾驶模拟器显示终端，调试驾驶模拟器灯光设置参数使误差小于5m，如经过更新和调试仍然部门满足要求，驾驶模拟器不具备交通标线视觉有效性。</w:t>
      </w:r>
    </w:p>
    <w:p w14:paraId="41664A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aps w:val="0"/>
          <w:smallCaps w:val="0"/>
          <w:color w:val="000000" w:themeColor="text1"/>
          <w:sz w:val="24"/>
          <w:lang w:val="en-US" w:eastAsia="zh-CN"/>
          <w14:textFill>
            <w14:solidFill>
              <w14:schemeClr w14:val="tx1"/>
            </w14:solidFill>
          </w14:textFill>
        </w:rPr>
      </w:pPr>
    </w:p>
    <w:p w14:paraId="2150F0D5">
      <w:pPr>
        <w:adjustRightInd w:val="0"/>
        <w:snapToGrid w:val="0"/>
        <w:spacing w:line="360" w:lineRule="auto"/>
        <w:ind w:firstLine="480" w:firstLineChars="200"/>
        <w:jc w:val="left"/>
        <w:rPr>
          <w:rFonts w:hint="eastAsia" w:ascii="Times New Roman" w:hAnsi="Times New Roman"/>
          <w:caps w:val="0"/>
          <w:smallCaps w:val="0"/>
          <w:color w:val="000000" w:themeColor="text1"/>
          <w:sz w:val="24"/>
          <w:lang w:val="en-US" w:eastAsia="zh-CN"/>
          <w14:textFill>
            <w14:solidFill>
              <w14:schemeClr w14:val="tx1"/>
            </w14:solidFill>
          </w14:textFill>
        </w:rPr>
        <w:sectPr>
          <w:footerReference r:id="rId15" w:type="first"/>
          <w:footerReference r:id="rId14" w:type="default"/>
          <w:pgSz w:w="11906" w:h="16838"/>
          <w:pgMar w:top="1440" w:right="1418" w:bottom="1440" w:left="1418" w:header="851" w:footer="992" w:gutter="0"/>
          <w:pgNumType w:fmt="decimal"/>
          <w:cols w:space="720" w:num="1"/>
          <w:titlePg/>
          <w:docGrid w:type="lines" w:linePitch="312" w:charSpace="0"/>
        </w:sectPr>
      </w:pPr>
    </w:p>
    <w:p w14:paraId="015E20BB">
      <w:pPr>
        <w:pStyle w:val="2"/>
        <w:adjustRightInd w:val="0"/>
        <w:snapToGrid w:val="0"/>
        <w:spacing w:before="156" w:beforeLines="50" w:after="156" w:afterLines="50" w:line="360" w:lineRule="auto"/>
        <w:ind w:left="0" w:leftChars="0" w:firstLine="0" w:firstLineChars="0"/>
        <w:rPr>
          <w:rFonts w:hint="default" w:ascii="Times New Roman" w:hAnsi="Times New Roman" w:cs="Arial"/>
          <w:b w:val="0"/>
          <w:caps w:val="0"/>
          <w:smallCaps w:val="0"/>
          <w:color w:val="000000" w:themeColor="text1"/>
          <w:sz w:val="30"/>
          <w:szCs w:val="30"/>
          <w:lang w:val="en-US"/>
          <w14:textFill>
            <w14:solidFill>
              <w14:schemeClr w14:val="tx1"/>
            </w14:solidFill>
          </w14:textFill>
        </w:rPr>
      </w:pPr>
      <w:bookmarkStart w:id="50" w:name="_Toc9301"/>
      <w:bookmarkStart w:id="51" w:name="_Toc31107"/>
      <w:r>
        <w:rPr>
          <w:rFonts w:hint="eastAsia" w:ascii="Times New Roman" w:hAnsi="Times New Roman" w:cs="Arial"/>
          <w:b w:val="0"/>
          <w:caps w:val="0"/>
          <w:smallCaps w:val="0"/>
          <w:color w:val="000000" w:themeColor="text1"/>
          <w:sz w:val="30"/>
          <w:szCs w:val="30"/>
          <w:lang w:eastAsia="zh-CN"/>
          <w14:textFill>
            <w14:solidFill>
              <w14:schemeClr w14:val="tx1"/>
            </w14:solidFill>
          </w14:textFill>
        </w:rPr>
        <w:t xml:space="preserve">7  </w:t>
      </w:r>
      <w:bookmarkEnd w:id="49"/>
      <w:r>
        <w:rPr>
          <w:rFonts w:hint="eastAsia" w:ascii="Times New Roman" w:hAnsi="Times New Roman" w:cs="Arial"/>
          <w:b w:val="0"/>
          <w:caps w:val="0"/>
          <w:smallCaps w:val="0"/>
          <w:color w:val="000000" w:themeColor="text1"/>
          <w:sz w:val="30"/>
          <w:szCs w:val="30"/>
          <w:lang w:val="en-US" w:eastAsia="zh-CN"/>
          <w14:textFill>
            <w14:solidFill>
              <w14:schemeClr w14:val="tx1"/>
            </w14:solidFill>
          </w14:textFill>
        </w:rPr>
        <w:t>驾驶模拟实验参数</w:t>
      </w:r>
      <w:bookmarkEnd w:id="50"/>
      <w:bookmarkEnd w:id="51"/>
    </w:p>
    <w:p w14:paraId="0EFF0B98">
      <w:pPr>
        <w:numPr>
          <w:ilvl w:val="0"/>
          <w:numId w:val="0"/>
        </w:numPr>
        <w:ind w:left="397" w:leftChars="0"/>
        <w:outlineLvl w:val="1"/>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52" w:name="_Toc59486952"/>
      <w:bookmarkStart w:id="53" w:name="_Toc25884"/>
      <w:bookmarkStart w:id="54" w:name="_Toc27588"/>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7.1  一般规定</w:t>
      </w:r>
      <w:bookmarkEnd w:id="52"/>
      <w:bookmarkEnd w:id="53"/>
      <w:bookmarkEnd w:id="54"/>
    </w:p>
    <w:p w14:paraId="556CB7B0">
      <w:pPr>
        <w:autoSpaceDE w:val="0"/>
        <w:autoSpaceDN w:val="0"/>
        <w:adjustRightInd w:val="0"/>
        <w:snapToGrid w:val="0"/>
        <w:spacing w:line="360" w:lineRule="auto"/>
        <w:ind w:firstLine="480" w:firstLineChars="200"/>
        <w:jc w:val="left"/>
        <w:outlineLvl w:val="2"/>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7.1.1 进行驾驶行为参数有效性测试请应首先进行驾驶模拟器交通环境模型、车辆动力性能、驾驶人视觉有效性测试，任意一项测试不具备有效性无需进行驾驶行为参数有效性测试。</w:t>
      </w:r>
    </w:p>
    <w:p w14:paraId="4DA1FB0A">
      <w:pPr>
        <w:autoSpaceDE w:val="0"/>
        <w:autoSpaceDN w:val="0"/>
        <w:adjustRightInd w:val="0"/>
        <w:snapToGrid w:val="0"/>
        <w:spacing w:line="360" w:lineRule="auto"/>
        <w:ind w:firstLine="480" w:firstLineChars="200"/>
        <w:jc w:val="left"/>
        <w:outlineLvl w:val="2"/>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7.1.2  驾驶模拟器实验指标参数有效性测试应包括行驶速度测试、横向加速度测试、车辆偏离车道中心线测试，根据驾驶模拟器应用需要进行其他指标参数测试。</w:t>
      </w:r>
    </w:p>
    <w:p w14:paraId="6FE43B6C">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7.1.3  驾驶模拟器实验指标参数有效性测试时，应依据附录A建立交通环境模型，根据附录B配置驾驶模拟器车辆动力学模型，交通环境模型中不配置其它车辆。</w:t>
      </w:r>
    </w:p>
    <w:p w14:paraId="6AA54A1B">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7.1.4  被试驾驶人应熟悉驾驶模拟器操作，不熟悉驾驶模拟器操作的应先进行适应性练习。在进行有效性测试之前，被试不应预先了解测试用交通环境信息或者在测试环境中进行练习。</w:t>
      </w:r>
    </w:p>
    <w:p w14:paraId="46701C7F">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7.1.5  驾驶模拟器实验指标参数有效性测试时，要求每名被试按照限速标志要求从起点开始保持在最左侧车道行驶至终点，利用驾驶模拟器记录测试参数数据，数据采样频率不宜低于60赫兹，不应低于20赫兹。</w:t>
      </w:r>
    </w:p>
    <w:p w14:paraId="2D9FB556">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7.1.6  驾驶模拟实验指标参数的数据有效性检验采用测试环境下断面实测数据与标准数据之间的相关性和测量误差是否满足允许值的方法，测试过程中使用的公路工程设计数据和实车实验获取的标准数据见本规范附录A。</w:t>
      </w:r>
    </w:p>
    <w:p w14:paraId="32AF2F00">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7.1.7 驾驶模拟器实验指标参数有效性测试应抽取典型断面，计算每个断面上所有被试实验数据的误差和相关性，测试断面的抽取原则如下：</w:t>
      </w:r>
    </w:p>
    <w:p w14:paraId="48A483FF">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应选择不少于5个平曲线，每个平曲线选择曲线直缓点、缓圆点、平曲线中点、圆缓点、缓直点5个断面，不设缓和曲线的平曲线每个平曲线选择直圆点、平曲线中点、圆直点三个特征断面。</w:t>
      </w:r>
    </w:p>
    <w:p w14:paraId="23163AC6">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应选择不少于5个竖曲线，每个竖曲线选择竖曲线起点、竖曲线终点和竖曲线中点三个特征断面。</w:t>
      </w:r>
    </w:p>
    <w:p w14:paraId="308A2003">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 xml:space="preserve">3 </w:t>
      </w:r>
      <w:r>
        <w:rPr>
          <w:rFonts w:hint="eastAsia" w:ascii="Times New Roman" w:hAnsi="Times New Roman"/>
          <w:caps w:val="0"/>
          <w:smallCaps w:val="0"/>
          <w:color w:val="0000FF"/>
          <w:sz w:val="24"/>
          <w:lang w:val="en-US" w:eastAsia="zh-CN"/>
        </w:rPr>
        <w:t>每个超高路段</w:t>
      </w:r>
      <w:r>
        <w:rPr>
          <w:rFonts w:hint="eastAsia" w:ascii="Times New Roman" w:hAnsi="Times New Roman"/>
          <w:caps w:val="0"/>
          <w:smallCaps w:val="0"/>
          <w:color w:val="000000" w:themeColor="text1"/>
          <w:sz w:val="24"/>
          <w:lang w:val="en-US" w:eastAsia="zh-CN"/>
          <w14:textFill>
            <w14:solidFill>
              <w14:schemeClr w14:val="tx1"/>
            </w14:solidFill>
          </w14:textFill>
        </w:rPr>
        <w:t>，选取超高过渡段起点、中间点和终点三个断面。</w:t>
      </w:r>
    </w:p>
    <w:p w14:paraId="3647192C">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 xml:space="preserve">4 </w:t>
      </w:r>
      <w:r>
        <w:rPr>
          <w:rFonts w:hint="eastAsia" w:ascii="Times New Roman" w:hAnsi="Times New Roman"/>
          <w:caps w:val="0"/>
          <w:smallCaps w:val="0"/>
          <w:color w:val="0000FF"/>
          <w:sz w:val="24"/>
          <w:lang w:val="en-US" w:eastAsia="zh-CN"/>
        </w:rPr>
        <w:t>每个互通加减速车道</w:t>
      </w:r>
      <w:r>
        <w:rPr>
          <w:rFonts w:hint="eastAsia" w:ascii="Times New Roman" w:hAnsi="Times New Roman"/>
          <w:caps w:val="0"/>
          <w:smallCaps w:val="0"/>
          <w:color w:val="000000" w:themeColor="text1"/>
          <w:sz w:val="24"/>
          <w:lang w:val="en-US" w:eastAsia="zh-CN"/>
          <w14:textFill>
            <w14:solidFill>
              <w14:schemeClr w14:val="tx1"/>
            </w14:solidFill>
          </w14:textFill>
        </w:rPr>
        <w:t>，选取过渡段起点、终点，加减速车道起点、终点四个断面。</w:t>
      </w:r>
    </w:p>
    <w:p w14:paraId="6B325F13">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 xml:space="preserve">5 </w:t>
      </w:r>
      <w:r>
        <w:rPr>
          <w:rFonts w:hint="eastAsia" w:ascii="Times New Roman" w:hAnsi="Times New Roman"/>
          <w:caps w:val="0"/>
          <w:smallCaps w:val="0"/>
          <w:color w:val="0000FF"/>
          <w:sz w:val="24"/>
          <w:lang w:val="en-US" w:eastAsia="zh-CN"/>
        </w:rPr>
        <w:t>主线和匝道车道</w:t>
      </w:r>
      <w:r>
        <w:rPr>
          <w:rFonts w:hint="eastAsia" w:ascii="Times New Roman" w:hAnsi="Times New Roman"/>
          <w:caps w:val="0"/>
          <w:smallCaps w:val="0"/>
          <w:color w:val="000000" w:themeColor="text1"/>
          <w:sz w:val="24"/>
          <w:lang w:val="en-US" w:eastAsia="zh-CN"/>
          <w14:textFill>
            <w14:solidFill>
              <w14:schemeClr w14:val="tx1"/>
            </w14:solidFill>
          </w14:textFill>
        </w:rPr>
        <w:t>数发生变化路段，每个渐变段起点、中间点和终点三个断面。</w:t>
      </w:r>
    </w:p>
    <w:p w14:paraId="0F7EA75A">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6</w:t>
      </w:r>
      <w:r>
        <w:rPr>
          <w:rFonts w:hint="default" w:ascii="Times New Roman" w:hAnsi="Times New Roman"/>
          <w:caps w:val="0"/>
          <w:smallCaps w:val="0"/>
          <w:color w:val="000000" w:themeColor="text1"/>
          <w:sz w:val="24"/>
          <w:lang w:val="en-US" w:eastAsia="zh-CN"/>
          <w14:textFill>
            <w14:solidFill>
              <w14:schemeClr w14:val="tx1"/>
            </w14:solidFill>
          </w14:textFill>
        </w:rPr>
        <w:t>.</w:t>
      </w:r>
      <w:r>
        <w:rPr>
          <w:rFonts w:hint="eastAsia" w:ascii="Times New Roman" w:hAnsi="Times New Roman"/>
          <w:caps w:val="0"/>
          <w:smallCaps w:val="0"/>
          <w:color w:val="000000" w:themeColor="text1"/>
          <w:sz w:val="24"/>
          <w:lang w:val="en-US" w:eastAsia="zh-CN"/>
          <w14:textFill>
            <w14:solidFill>
              <w14:schemeClr w14:val="tx1"/>
            </w14:solidFill>
          </w14:textFill>
        </w:rPr>
        <w:t>选取的典型断面数量总和不应小于150个，不足150个时应随机增加断面数量。</w:t>
      </w:r>
    </w:p>
    <w:p w14:paraId="1B1EF907">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7.1.8 检验驾驶模拟实验指标的数据有效性时，每个抽样断面或位置应进行所有被试观测值的异常检查，异常检查可采用四分位距检测法，具体要求如下：</w:t>
      </w:r>
    </w:p>
    <w:p w14:paraId="62F16205">
      <w:pPr>
        <w:pStyle w:val="16"/>
        <w:keepNext w:val="0"/>
        <w:keepLines w:val="0"/>
        <w:pageBreakBefore w:val="0"/>
        <w:widowControl w:val="0"/>
        <w:kinsoku/>
        <w:wordWrap/>
        <w:overflowPunct/>
        <w:topLinePunct w:val="0"/>
        <w:autoSpaceDE w:val="0"/>
        <w:autoSpaceDN w:val="0"/>
        <w:bidi w:val="0"/>
        <w:spacing w:before="0" w:beforeLines="0"/>
        <w:ind w:firstLine="897" w:firstLineChars="374"/>
        <w:jc w:val="center"/>
        <w:textAlignment w:val="auto"/>
        <w:rPr>
          <w:rFonts w:hint="default" w:ascii="Times New Roman" w:hAnsi="Times New Roman"/>
          <w:b w:val="0"/>
          <w:bCs/>
          <w:caps w:val="0"/>
          <w:smallCaps w:val="0"/>
          <w:color w:val="000000" w:themeColor="text1"/>
          <w:sz w:val="24"/>
          <w:vertAlign w:val="subscript"/>
          <w:lang w:val="en-US" w:eastAsia="zh-CN"/>
          <w14:textFill>
            <w14:solidFill>
              <w14:schemeClr w14:val="tx1"/>
            </w14:solidFill>
          </w14:textFill>
        </w:rPr>
      </w:pPr>
      <w:r>
        <w:rPr>
          <w:rFonts w:hint="eastAsia" w:ascii="Times New Roman" w:hAnsi="Times New Roman" w:cs="Times New Roman"/>
          <w:b w:val="0"/>
          <w:bCs/>
          <w:caps w:val="0"/>
          <w:smallCaps w:val="0"/>
          <w:color w:val="000000" w:themeColor="text1"/>
          <w:sz w:val="24"/>
          <w:lang w:val="en-US" w:eastAsia="zh-CN"/>
          <w14:textFill>
            <w14:solidFill>
              <w14:schemeClr w14:val="tx1"/>
            </w14:solidFill>
          </w14:textFill>
        </w:rPr>
        <w:t xml:space="preserve">                 </w:t>
      </w:r>
      <w:r>
        <w:rPr>
          <w:rFonts w:hint="default" w:ascii="Times New Roman" w:hAnsi="Times New Roman" w:cs="Times New Roman"/>
          <w:b w:val="0"/>
          <w:bCs/>
          <w:caps w:val="0"/>
          <w:smallCaps w:val="0"/>
          <w:color w:val="000000" w:themeColor="text1"/>
          <w:sz w:val="24"/>
          <w:lang w:val="en-US" w:eastAsia="zh-CN"/>
          <w14:textFill>
            <w14:solidFill>
              <w14:schemeClr w14:val="tx1"/>
            </w14:solidFill>
          </w14:textFill>
        </w:rPr>
        <w:t>IRQ = Q</w:t>
      </w:r>
      <w:r>
        <w:rPr>
          <w:rFonts w:hint="default" w:ascii="Times New Roman" w:hAnsi="Times New Roman" w:cs="Times New Roman"/>
          <w:b w:val="0"/>
          <w:bCs/>
          <w:caps w:val="0"/>
          <w:smallCaps w:val="0"/>
          <w:color w:val="000000" w:themeColor="text1"/>
          <w:sz w:val="24"/>
          <w:vertAlign w:val="subscript"/>
          <w:lang w:val="en-US" w:eastAsia="zh-CN"/>
          <w14:textFill>
            <w14:solidFill>
              <w14:schemeClr w14:val="tx1"/>
            </w14:solidFill>
          </w14:textFill>
        </w:rPr>
        <w:t>u</w:t>
      </w:r>
      <w:r>
        <w:rPr>
          <w:rFonts w:hint="default" w:ascii="Times New Roman" w:hAnsi="Times New Roman" w:cs="Times New Roman"/>
          <w:b w:val="0"/>
          <w:bCs/>
          <w:caps w:val="0"/>
          <w:smallCaps w:val="0"/>
          <w:color w:val="000000" w:themeColor="text1"/>
          <w:sz w:val="24"/>
          <w:lang w:val="en-US" w:eastAsia="zh-CN"/>
          <w14:textFill>
            <w14:solidFill>
              <w14:schemeClr w14:val="tx1"/>
            </w14:solidFill>
          </w14:textFill>
        </w:rPr>
        <w:t>-Q</w:t>
      </w:r>
      <w:r>
        <w:rPr>
          <w:rFonts w:hint="default" w:ascii="Times New Roman" w:hAnsi="Times New Roman" w:cs="Times New Roman"/>
          <w:b w:val="0"/>
          <w:bCs/>
          <w:caps w:val="0"/>
          <w:smallCaps w:val="0"/>
          <w:color w:val="000000" w:themeColor="text1"/>
          <w:sz w:val="24"/>
          <w:vertAlign w:val="subscript"/>
          <w:lang w:val="en-US" w:eastAsia="zh-CN"/>
          <w14:textFill>
            <w14:solidFill>
              <w14:schemeClr w14:val="tx1"/>
            </w14:solidFill>
          </w14:textFill>
        </w:rPr>
        <w:t xml:space="preserve">L    </w:t>
      </w:r>
      <w:r>
        <w:rPr>
          <w:rFonts w:hint="eastAsia" w:ascii="Times New Roman" w:hAnsi="Times New Roman"/>
          <w:b w:val="0"/>
          <w:bCs/>
          <w:caps w:val="0"/>
          <w:smallCaps w:val="0"/>
          <w:color w:val="000000" w:themeColor="text1"/>
          <w:sz w:val="24"/>
          <w:vertAlign w:val="subscript"/>
          <w:lang w:val="en-US" w:eastAsia="zh-CN"/>
          <w14:textFill>
            <w14:solidFill>
              <w14:schemeClr w14:val="tx1"/>
            </w14:solidFill>
          </w14:textFill>
        </w:rPr>
        <w:t xml:space="preserve">     </w:t>
      </w:r>
      <w:r>
        <w:rPr>
          <w:rFonts w:hint="eastAsia" w:ascii="Times New Roman" w:hAnsi="Times New Roman"/>
          <w:b w:val="0"/>
          <w:bCs/>
          <w:caps w:val="0"/>
          <w:smallCaps w:val="0"/>
          <w:color w:val="000000" w:themeColor="text1"/>
          <w:sz w:val="24"/>
          <w:vertAlign w:val="baseline"/>
          <w:lang w:val="en-US" w:eastAsia="zh-CN"/>
          <w14:textFill>
            <w14:solidFill>
              <w14:schemeClr w14:val="tx1"/>
            </w14:solidFill>
          </w14:textFill>
        </w:rPr>
        <w:t xml:space="preserve">                         </w:t>
      </w:r>
      <w:r>
        <w:rPr>
          <w:rFonts w:hint="default" w:ascii="Times New Roman" w:hAnsi="Times New Roman" w:cs="Times New Roman"/>
          <w:b w:val="0"/>
          <w:bCs/>
          <w:caps w:val="0"/>
          <w:smallCaps w:val="0"/>
          <w:color w:val="000000" w:themeColor="text1"/>
          <w:sz w:val="24"/>
          <w:vertAlign w:val="baseline"/>
          <w:lang w:val="en-US" w:eastAsia="zh-CN"/>
          <w14:textFill>
            <w14:solidFill>
              <w14:schemeClr w14:val="tx1"/>
            </w14:solidFill>
          </w14:textFill>
        </w:rPr>
        <w:t>（7-1）</w:t>
      </w:r>
    </w:p>
    <w:p w14:paraId="1C1FFDAA">
      <w:pPr>
        <w:pStyle w:val="16"/>
        <w:keepNext w:val="0"/>
        <w:keepLines w:val="0"/>
        <w:pageBreakBefore w:val="0"/>
        <w:widowControl w:val="0"/>
        <w:kinsoku/>
        <w:wordWrap/>
        <w:overflowPunct/>
        <w:topLinePunct w:val="0"/>
        <w:autoSpaceDE w:val="0"/>
        <w:autoSpaceDN w:val="0"/>
        <w:bidi w:val="0"/>
        <w:spacing w:before="0" w:beforeLines="0"/>
        <w:ind w:firstLine="897" w:firstLineChars="374"/>
        <w:textAlignment w:val="auto"/>
        <w:rPr>
          <w:rFonts w:hint="eastAsia" w:ascii="Times New Roman" w:hAnsi="Times New Roman"/>
          <w:b w:val="0"/>
          <w:bCs/>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4"/>
          <w:vertAlign w:val="baseline"/>
          <w:lang w:val="en-US" w:eastAsia="zh-CN"/>
          <w14:textFill>
            <w14:solidFill>
              <w14:schemeClr w14:val="tx1"/>
            </w14:solidFill>
          </w14:textFill>
        </w:rPr>
        <w:t>公式</w:t>
      </w:r>
      <w:r>
        <w:rPr>
          <w:rFonts w:hint="default" w:ascii="Times New Roman" w:hAnsi="Times New Roman" w:cs="Times New Roman"/>
          <w:b w:val="0"/>
          <w:bCs/>
          <w:caps w:val="0"/>
          <w:smallCaps w:val="0"/>
          <w:color w:val="000000" w:themeColor="text1"/>
          <w:sz w:val="24"/>
          <w:vertAlign w:val="baseline"/>
          <w:lang w:val="en-US" w:eastAsia="zh-CN"/>
          <w14:textFill>
            <w14:solidFill>
              <w14:schemeClr w14:val="tx1"/>
            </w14:solidFill>
          </w14:textFill>
        </w:rPr>
        <w:t>7-1</w:t>
      </w:r>
      <w:r>
        <w:rPr>
          <w:rFonts w:hint="eastAsia" w:ascii="Times New Roman" w:hAnsi="Times New Roman"/>
          <w:b w:val="0"/>
          <w:bCs/>
          <w:caps w:val="0"/>
          <w:smallCaps w:val="0"/>
          <w:color w:val="000000" w:themeColor="text1"/>
          <w:sz w:val="24"/>
          <w:vertAlign w:val="baseline"/>
          <w:lang w:val="en-US" w:eastAsia="zh-CN"/>
          <w14:textFill>
            <w14:solidFill>
              <w14:schemeClr w14:val="tx1"/>
            </w14:solidFill>
          </w14:textFill>
        </w:rPr>
        <w:t>中：</w:t>
      </w:r>
    </w:p>
    <w:p w14:paraId="748C8E7B">
      <w:pPr>
        <w:pStyle w:val="16"/>
        <w:keepNext w:val="0"/>
        <w:keepLines w:val="0"/>
        <w:pageBreakBefore w:val="0"/>
        <w:widowControl w:val="0"/>
        <w:kinsoku/>
        <w:wordWrap/>
        <w:overflowPunct/>
        <w:topLinePunct w:val="0"/>
        <w:autoSpaceDE w:val="0"/>
        <w:autoSpaceDN w:val="0"/>
        <w:bidi w:val="0"/>
        <w:spacing w:before="0" w:beforeLines="0"/>
        <w:ind w:firstLine="897" w:firstLineChars="374"/>
        <w:textAlignment w:val="auto"/>
        <w:rPr>
          <w:rFonts w:hint="default" w:ascii="Times New Roman" w:hAnsi="Times New Roman"/>
          <w:b w:val="0"/>
          <w:bCs/>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IRQ ：每个抽样断面所有被试测量值的四分位距</w:t>
      </w:r>
    </w:p>
    <w:p w14:paraId="34C2C244">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360" w:lineRule="auto"/>
        <w:ind w:leftChars="200" w:firstLine="480" w:firstLineChars="20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Q</w:t>
      </w:r>
      <w:r>
        <w:rPr>
          <w:rFonts w:hint="eastAsia" w:ascii="Times New Roman" w:hAnsi="Times New Roman"/>
          <w:b w:val="0"/>
          <w:bCs/>
          <w:caps w:val="0"/>
          <w:smallCaps w:val="0"/>
          <w:color w:val="000000" w:themeColor="text1"/>
          <w:sz w:val="24"/>
          <w:vertAlign w:val="subscript"/>
          <w:lang w:val="en-US" w:eastAsia="zh-CN"/>
          <w14:textFill>
            <w14:solidFill>
              <w14:schemeClr w14:val="tx1"/>
            </w14:solidFill>
          </w14:textFill>
        </w:rPr>
        <w:t>L</w:t>
      </w:r>
      <w:r>
        <w:rPr>
          <w:rFonts w:hint="eastAsia" w:ascii="Times New Roman" w:hAnsi="Times New Roman"/>
          <w:b w:val="0"/>
          <w:bCs/>
          <w:caps w:val="0"/>
          <w:smallCaps w:val="0"/>
          <w:color w:val="000000" w:themeColor="text1"/>
          <w:sz w:val="24"/>
          <w:lang w:val="en-US" w:eastAsia="zh-CN"/>
          <w14:textFill>
            <w14:solidFill>
              <w14:schemeClr w14:val="tx1"/>
            </w14:solidFill>
          </w14:textFill>
        </w:rPr>
        <w:t>：下四分位数，表示全部被试测量值中有四分之一的数据取值比它小</w:t>
      </w:r>
    </w:p>
    <w:p w14:paraId="5B9B74B3">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360" w:lineRule="auto"/>
        <w:ind w:leftChars="200" w:firstLine="480" w:firstLineChars="200"/>
        <w:jc w:val="left"/>
        <w:textAlignment w:val="auto"/>
        <w:outlineLvl w:val="9"/>
        <w:rPr>
          <w:rFonts w:hint="default"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Q</w:t>
      </w:r>
      <w:r>
        <w:rPr>
          <w:rFonts w:hint="eastAsia" w:ascii="Times New Roman" w:hAnsi="Times New Roman"/>
          <w:b w:val="0"/>
          <w:bCs/>
          <w:caps w:val="0"/>
          <w:smallCaps w:val="0"/>
          <w:color w:val="000000" w:themeColor="text1"/>
          <w:sz w:val="24"/>
          <w:vertAlign w:val="subscript"/>
          <w:lang w:val="en-US" w:eastAsia="zh-CN"/>
          <w14:textFill>
            <w14:solidFill>
              <w14:schemeClr w14:val="tx1"/>
            </w14:solidFill>
          </w14:textFill>
        </w:rPr>
        <w:t>U</w:t>
      </w:r>
      <w:r>
        <w:rPr>
          <w:rFonts w:hint="eastAsia" w:ascii="Times New Roman" w:hAnsi="Times New Roman"/>
          <w:b w:val="0"/>
          <w:bCs/>
          <w:caps w:val="0"/>
          <w:smallCaps w:val="0"/>
          <w:color w:val="000000" w:themeColor="text1"/>
          <w:sz w:val="24"/>
          <w:lang w:val="en-US" w:eastAsia="zh-CN"/>
          <w14:textFill>
            <w14:solidFill>
              <w14:schemeClr w14:val="tx1"/>
            </w14:solidFill>
          </w14:textFill>
        </w:rPr>
        <w:t>：上四分位数，表示全部被试测量值中有四分之一的数据取值比它大</w:t>
      </w:r>
    </w:p>
    <w:p w14:paraId="4FD20AC8">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360" w:lineRule="auto"/>
        <w:ind w:leftChars="200" w:firstLine="480" w:firstLineChars="20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当某一被试观测值小于Q</w:t>
      </w:r>
      <w:r>
        <w:rPr>
          <w:rFonts w:hint="eastAsia" w:ascii="Times New Roman" w:hAnsi="Times New Roman"/>
          <w:b w:val="0"/>
          <w:bCs/>
          <w:caps w:val="0"/>
          <w:smallCaps w:val="0"/>
          <w:color w:val="000000" w:themeColor="text1"/>
          <w:sz w:val="24"/>
          <w:vertAlign w:val="subscript"/>
          <w:lang w:val="en-US" w:eastAsia="zh-CN"/>
          <w14:textFill>
            <w14:solidFill>
              <w14:schemeClr w14:val="tx1"/>
            </w14:solidFill>
          </w14:textFill>
        </w:rPr>
        <w:t>L</w:t>
      </w:r>
      <w:r>
        <w:rPr>
          <w:rFonts w:hint="eastAsia" w:ascii="Times New Roman" w:hAnsi="Times New Roman"/>
          <w:b w:val="0"/>
          <w:bCs/>
          <w:caps w:val="0"/>
          <w:smallCaps w:val="0"/>
          <w:color w:val="000000" w:themeColor="text1"/>
          <w:sz w:val="24"/>
          <w:lang w:val="en-US" w:eastAsia="zh-CN"/>
          <w14:textFill>
            <w14:solidFill>
              <w14:schemeClr w14:val="tx1"/>
            </w14:solidFill>
          </w14:textFill>
        </w:rPr>
        <w:t>-1.5×IQR或大于Q</w:t>
      </w:r>
      <w:r>
        <w:rPr>
          <w:rFonts w:hint="eastAsia" w:ascii="Times New Roman" w:hAnsi="Times New Roman"/>
          <w:b w:val="0"/>
          <w:bCs/>
          <w:caps w:val="0"/>
          <w:smallCaps w:val="0"/>
          <w:color w:val="000000" w:themeColor="text1"/>
          <w:sz w:val="24"/>
          <w:vertAlign w:val="subscript"/>
          <w:lang w:val="en-US" w:eastAsia="zh-CN"/>
          <w14:textFill>
            <w14:solidFill>
              <w14:schemeClr w14:val="tx1"/>
            </w14:solidFill>
          </w14:textFill>
        </w:rPr>
        <w:t>U</w:t>
      </w:r>
      <w:r>
        <w:rPr>
          <w:rFonts w:hint="eastAsia" w:ascii="Times New Roman" w:hAnsi="Times New Roman"/>
          <w:b w:val="0"/>
          <w:bCs/>
          <w:caps w:val="0"/>
          <w:smallCaps w:val="0"/>
          <w:color w:val="000000" w:themeColor="text1"/>
          <w:sz w:val="24"/>
          <w:lang w:val="en-US" w:eastAsia="zh-CN"/>
          <w14:textFill>
            <w14:solidFill>
              <w14:schemeClr w14:val="tx1"/>
            </w14:solidFill>
          </w14:textFill>
        </w:rPr>
        <w:t>+1.5×IQR时，认为是异常值，应予以剔除。剔除异常值后，每个抽样位置数据样本量应满足有效被试数量要求，不满足时应增补被试。</w:t>
      </w:r>
    </w:p>
    <w:p w14:paraId="2F80303E">
      <w:pPr>
        <w:pStyle w:val="16"/>
        <w:spacing w:before="312" w:beforeLines="100"/>
        <w:ind w:firstLine="12" w:firstLineChars="5"/>
        <w:rPr>
          <w:rFonts w:ascii="Times New Roman" w:hAnsi="Times New Roman" w:eastAsia="楷体"/>
          <w:b/>
          <w:bCs/>
          <w:caps w:val="0"/>
          <w:smallCaps w:val="0"/>
          <w:color w:val="000000" w:themeColor="text1"/>
          <w14:textFill>
            <w14:solidFill>
              <w14:schemeClr w14:val="tx1"/>
            </w14:solidFill>
          </w14:textFill>
        </w:rPr>
      </w:pPr>
      <w:r>
        <w:rPr>
          <w:rFonts w:hint="eastAsia" w:ascii="Times New Roman" w:hAnsi="Times New Roman" w:eastAsia="楷体"/>
          <w:b/>
          <w:bCs/>
          <w:caps w:val="0"/>
          <w:smallCaps w:val="0"/>
          <w:color w:val="000000" w:themeColor="text1"/>
          <w14:textFill>
            <w14:solidFill>
              <w14:schemeClr w14:val="tx1"/>
            </w14:solidFill>
          </w14:textFill>
        </w:rPr>
        <w:t>条文说明</w:t>
      </w:r>
    </w:p>
    <w:p w14:paraId="05DA0073">
      <w:pPr>
        <w:pStyle w:val="16"/>
        <w:spacing w:before="156"/>
        <w:ind w:firstLine="480"/>
        <w:rPr>
          <w:rFonts w:hint="default" w:ascii="Times New Roman" w:hAnsi="Times New Roman"/>
          <w:caps w:val="0"/>
          <w:smallCaps w:val="0"/>
          <w:color w:val="000000" w:themeColor="text1"/>
          <w:lang w:val="en-US" w:eastAsia="zh-CN"/>
          <w14:textFill>
            <w14:solidFill>
              <w14:schemeClr w14:val="tx1"/>
            </w14:solidFill>
          </w14:textFill>
        </w:rPr>
      </w:pPr>
      <w:r>
        <w:rPr>
          <w:rFonts w:hint="eastAsia" w:ascii="Times New Roman" w:hAnsi="Times New Roman" w:eastAsia="楷体"/>
          <w:caps w:val="0"/>
          <w:smallCaps w:val="0"/>
          <w:color w:val="000000" w:themeColor="text1"/>
          <w:lang w:val="en-US" w:eastAsia="zh-CN"/>
          <w14:textFill>
            <w14:solidFill>
              <w14:schemeClr w14:val="tx1"/>
            </w14:solidFill>
          </w14:textFill>
        </w:rPr>
        <w:t>驾驶模拟器实验过程中，由于被试的个体差异或被试不能正确对待实验会产生异常观测值，为保证有效性检查的可靠性和科学性，应该将这些异常值剔除。确定异常值的方法很多，规范推荐的四分位距检测法是一种应用很广泛的异常值检查方法，其特点是不依赖特定的数据分布假设，通用性较好。在具体的有效性测试过程中，也可以采用其他有效的异常值检测方法。</w:t>
      </w:r>
    </w:p>
    <w:p w14:paraId="1ADB3F40">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7.1.9 驾驶模拟器在标准测试公路环境获取的断面实验数据均值与断面标准数据之间相关系数的采用皮尔逊公式计算。</w:t>
      </w:r>
    </w:p>
    <w:p w14:paraId="46810FBF">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7.1.10 驾驶模拟器在标准测试公路环境获取的实验数据与实车数据之间的误差采用所有被试断面观测值平均值与实车数据平均值的绝对百分误差，计算公式如下：</w:t>
      </w:r>
    </w:p>
    <w:p w14:paraId="7576E435">
      <w:pPr>
        <w:pStyle w:val="16"/>
        <w:ind w:firstLine="897" w:firstLineChars="374"/>
        <w:jc w:val="center"/>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position w:val="-24"/>
          <w:sz w:val="24"/>
          <w:lang w:val="en-US" w:eastAsia="zh-CN"/>
          <w14:textFill>
            <w14:solidFill>
              <w14:schemeClr w14:val="tx1"/>
            </w14:solidFill>
          </w14:textFill>
        </w:rPr>
        <w:t xml:space="preserve">                </w:t>
      </w:r>
      <w:r>
        <w:rPr>
          <w:rFonts w:hint="eastAsia" w:ascii="Times New Roman" w:hAnsi="Times New Roman"/>
          <w:b w:val="0"/>
          <w:bCs/>
          <w:caps w:val="0"/>
          <w:smallCaps w:val="0"/>
          <w:color w:val="000000" w:themeColor="text1"/>
          <w:position w:val="-24"/>
          <w:sz w:val="24"/>
          <w:lang w:val="en-US" w:eastAsia="zh-CN"/>
          <w14:textFill>
            <w14:solidFill>
              <w14:schemeClr w14:val="tx1"/>
            </w14:solidFill>
          </w14:textFill>
        </w:rPr>
        <w:object>
          <v:shape id="_x0000_i1026" o:spt="75" type="#_x0000_t75" style="height:31pt;width:110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5" r:id="rId17">
            <o:LockedField>false</o:LockedField>
          </o:OLEObject>
        </w:object>
      </w:r>
      <w:r>
        <w:rPr>
          <w:rFonts w:hint="eastAsia" w:ascii="Times New Roman" w:hAnsi="Times New Roman"/>
          <w:b w:val="0"/>
          <w:bCs/>
          <w:caps w:val="0"/>
          <w:smallCaps w:val="0"/>
          <w:color w:val="000000" w:themeColor="text1"/>
          <w:sz w:val="24"/>
          <w:lang w:val="en-US" w:eastAsia="zh-CN"/>
          <w14:textFill>
            <w14:solidFill>
              <w14:schemeClr w14:val="tx1"/>
            </w14:solidFill>
          </w14:textFill>
        </w:rPr>
        <w:t xml:space="preserve">                     （</w:t>
      </w:r>
      <w:r>
        <w:rPr>
          <w:rFonts w:hint="default" w:ascii="Times New Roman" w:hAnsi="Times New Roman" w:cs="Times New Roman"/>
          <w:b w:val="0"/>
          <w:bCs/>
          <w:caps w:val="0"/>
          <w:smallCaps w:val="0"/>
          <w:color w:val="000000" w:themeColor="text1"/>
          <w:sz w:val="24"/>
          <w:lang w:val="en-US" w:eastAsia="zh-CN"/>
          <w14:textFill>
            <w14:solidFill>
              <w14:schemeClr w14:val="tx1"/>
            </w14:solidFill>
          </w14:textFill>
        </w:rPr>
        <w:t>7-2</w:t>
      </w:r>
      <w:r>
        <w:rPr>
          <w:rFonts w:hint="eastAsia" w:ascii="Times New Roman" w:hAnsi="Times New Roman"/>
          <w:b w:val="0"/>
          <w:bCs/>
          <w:caps w:val="0"/>
          <w:smallCaps w:val="0"/>
          <w:color w:val="000000" w:themeColor="text1"/>
          <w:sz w:val="24"/>
          <w:lang w:val="en-US" w:eastAsia="zh-CN"/>
          <w14:textFill>
            <w14:solidFill>
              <w14:schemeClr w14:val="tx1"/>
            </w14:solidFill>
          </w14:textFill>
        </w:rPr>
        <w:t>）</w:t>
      </w:r>
    </w:p>
    <w:p w14:paraId="3E246BA8">
      <w:pPr>
        <w:pStyle w:val="16"/>
        <w:keepNext w:val="0"/>
        <w:keepLines w:val="0"/>
        <w:pageBreakBefore w:val="0"/>
        <w:widowControl w:val="0"/>
        <w:kinsoku/>
        <w:wordWrap/>
        <w:overflowPunct/>
        <w:topLinePunct w:val="0"/>
        <w:autoSpaceDE w:val="0"/>
        <w:autoSpaceDN w:val="0"/>
        <w:bidi w:val="0"/>
        <w:spacing w:before="0" w:beforeLines="0"/>
        <w:ind w:firstLine="897" w:firstLineChars="374"/>
        <w:textAlignment w:val="auto"/>
        <w:rPr>
          <w:rFonts w:hint="eastAsia" w:ascii="Times New Roman" w:hAnsi="Times New Roman"/>
          <w:b w:val="0"/>
          <w:bCs/>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4"/>
          <w:vertAlign w:val="baseline"/>
          <w:lang w:val="en-US" w:eastAsia="zh-CN"/>
          <w14:textFill>
            <w14:solidFill>
              <w14:schemeClr w14:val="tx1"/>
            </w14:solidFill>
          </w14:textFill>
        </w:rPr>
        <w:t>公式</w:t>
      </w:r>
      <w:r>
        <w:rPr>
          <w:rFonts w:hint="default" w:ascii="Times New Roman" w:hAnsi="Times New Roman" w:cs="Times New Roman"/>
          <w:b w:val="0"/>
          <w:bCs/>
          <w:caps w:val="0"/>
          <w:smallCaps w:val="0"/>
          <w:color w:val="000000" w:themeColor="text1"/>
          <w:sz w:val="24"/>
          <w:vertAlign w:val="baseline"/>
          <w:lang w:val="en-US" w:eastAsia="zh-CN"/>
          <w14:textFill>
            <w14:solidFill>
              <w14:schemeClr w14:val="tx1"/>
            </w14:solidFill>
          </w14:textFill>
        </w:rPr>
        <w:t>7-2</w:t>
      </w:r>
      <w:r>
        <w:rPr>
          <w:rFonts w:hint="eastAsia" w:ascii="Times New Roman" w:hAnsi="Times New Roman"/>
          <w:b w:val="0"/>
          <w:bCs/>
          <w:caps w:val="0"/>
          <w:smallCaps w:val="0"/>
          <w:color w:val="000000" w:themeColor="text1"/>
          <w:sz w:val="24"/>
          <w:vertAlign w:val="baseline"/>
          <w:lang w:val="en-US" w:eastAsia="zh-CN"/>
          <w14:textFill>
            <w14:solidFill>
              <w14:schemeClr w14:val="tx1"/>
            </w14:solidFill>
          </w14:textFill>
        </w:rPr>
        <w:t>中：</w:t>
      </w:r>
    </w:p>
    <w:p w14:paraId="3CEDC433">
      <w:pPr>
        <w:pStyle w:val="16"/>
        <w:keepNext w:val="0"/>
        <w:keepLines w:val="0"/>
        <w:pageBreakBefore w:val="0"/>
        <w:widowControl w:val="0"/>
        <w:kinsoku/>
        <w:wordWrap/>
        <w:overflowPunct/>
        <w:topLinePunct w:val="0"/>
        <w:autoSpaceDE w:val="0"/>
        <w:autoSpaceDN w:val="0"/>
        <w:bidi w:val="0"/>
        <w:spacing w:before="0" w:beforeLines="0"/>
        <w:ind w:firstLine="897" w:firstLineChars="374"/>
        <w:textAlignment w:val="auto"/>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MAPE ：平均绝对百分误差</w:t>
      </w:r>
    </w:p>
    <w:p w14:paraId="65EA2019">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360" w:lineRule="auto"/>
        <w:ind w:leftChars="200" w:firstLine="480" w:firstLineChars="200"/>
        <w:jc w:val="left"/>
        <w:textAlignment w:val="auto"/>
        <w:outlineLvl w:val="9"/>
        <w:rPr>
          <w:rFonts w:hint="default"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position w:val="-6"/>
          <w:sz w:val="24"/>
          <w:lang w:val="en-US" w:eastAsia="zh-CN"/>
          <w14:textFill>
            <w14:solidFill>
              <w14:schemeClr w14:val="tx1"/>
            </w14:solidFill>
          </w14:textFill>
        </w:rPr>
        <w:object>
          <v:shape id="_x0000_i1027" o:spt="75" type="#_x0000_t75" style="height:16pt;width:11pt;" o:ole="t" filled="f" o:preferrelative="t" stroked="f" coordsize="21600,21600">
            <v:path/>
            <v:fill on="f" focussize="0,0"/>
            <v:stroke on="f"/>
            <v:imagedata r:id="rId20" o:title=""/>
            <o:lock v:ext="edit" aspectratio="t"/>
            <w10:wrap type="none"/>
            <w10:anchorlock/>
          </v:shape>
          <o:OLEObject Type="Embed" ProgID="Equation.KSEE3" ShapeID="_x0000_i1027" DrawAspect="Content" ObjectID="_1468075726" r:id="rId19">
            <o:LockedField>false</o:LockedField>
          </o:OLEObject>
        </w:object>
      </w:r>
      <w:r>
        <w:rPr>
          <w:rFonts w:hint="eastAsia" w:ascii="Times New Roman" w:hAnsi="Times New Roman"/>
          <w:b w:val="0"/>
          <w:bCs/>
          <w:caps w:val="0"/>
          <w:smallCaps w:val="0"/>
          <w:color w:val="000000" w:themeColor="text1"/>
          <w:sz w:val="24"/>
          <w:lang w:val="en-US" w:eastAsia="zh-CN"/>
          <w14:textFill>
            <w14:solidFill>
              <w14:schemeClr w14:val="tx1"/>
            </w14:solidFill>
          </w14:textFill>
        </w:rPr>
        <w:t>：驾驶模拟器实验数据平均值</w:t>
      </w:r>
    </w:p>
    <w:p w14:paraId="506284DC">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360" w:lineRule="auto"/>
        <w:ind w:leftChars="200" w:firstLine="480" w:firstLineChars="200"/>
        <w:jc w:val="left"/>
        <w:textAlignment w:val="auto"/>
        <w:outlineLvl w:val="9"/>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position w:val="-4"/>
          <w:sz w:val="24"/>
          <w:lang w:val="en-US" w:eastAsia="zh-CN"/>
          <w14:textFill>
            <w14:solidFill>
              <w14:schemeClr w14:val="tx1"/>
            </w14:solidFill>
          </w14:textFill>
        </w:rPr>
        <w:object>
          <v:shape id="_x0000_i1028" o:spt="75" type="#_x0000_t75" style="height:15pt;width:13pt;" o:ole="t" filled="f" o:preferrelative="t" stroked="f" coordsize="21600,21600">
            <v:path/>
            <v:fill on="f" focussize="0,0"/>
            <v:stroke on="f"/>
            <v:imagedata r:id="rId22" o:title=""/>
            <o:lock v:ext="edit" aspectratio="t"/>
            <w10:wrap type="none"/>
            <w10:anchorlock/>
          </v:shape>
          <o:OLEObject Type="Embed" ProgID="Equation.KSEE3" ShapeID="_x0000_i1028" DrawAspect="Content" ObjectID="_1468075727" r:id="rId21">
            <o:LockedField>false</o:LockedField>
          </o:OLEObject>
        </w:object>
      </w:r>
      <w:r>
        <w:rPr>
          <w:rFonts w:hint="eastAsia" w:ascii="Times New Roman" w:hAnsi="Times New Roman"/>
          <w:b w:val="0"/>
          <w:bCs/>
          <w:caps w:val="0"/>
          <w:smallCaps w:val="0"/>
          <w:color w:val="000000" w:themeColor="text1"/>
          <w:sz w:val="24"/>
          <w:lang w:val="en-US" w:eastAsia="zh-CN"/>
          <w14:textFill>
            <w14:solidFill>
              <w14:schemeClr w14:val="tx1"/>
            </w14:solidFill>
          </w14:textFill>
        </w:rPr>
        <w:t>：实车实测数据平均值</w:t>
      </w:r>
    </w:p>
    <w:p w14:paraId="42525843">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55" w:name="_Toc59486953"/>
      <w:bookmarkStart w:id="56" w:name="_Toc12021"/>
      <w:bookmarkStart w:id="57" w:name="_Toc16849"/>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7.2  </w:t>
      </w:r>
      <w:bookmarkEnd w:id="55"/>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行驶速度</w:t>
      </w:r>
      <w:bookmarkEnd w:id="56"/>
      <w:bookmarkEnd w:id="57"/>
    </w:p>
    <w:p w14:paraId="204E52C7">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7.2.1  驾驶模拟器行驶速度指标有效性测试抽取的分析公路断面数量和特征，有效被试驾驶人数量和分布应满足规范有关要求。</w:t>
      </w:r>
    </w:p>
    <w:p w14:paraId="75ED6656">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7.2.2  驾驶模拟器行驶速度参数有效性测试误差和相关性计算应符合以下要求：</w:t>
      </w:r>
    </w:p>
    <w:p w14:paraId="70624F45">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每一个抽样断面应对所有被试速度数据进行异常数据检查，应剔除检测出的异常数据，若某一被试驾驶人在多个断面上的速度被确认为异常数据，该被试数据不应用于有效性测试。</w:t>
      </w:r>
    </w:p>
    <w:p w14:paraId="1A6F23EC">
      <w:pPr>
        <w:pStyle w:val="16"/>
        <w:ind w:firstLine="897" w:firstLineChars="374"/>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计算每一个抽样断面上所有被试的速度平均值与</w:t>
      </w:r>
      <w:r>
        <w:rPr>
          <w:rFonts w:hint="eastAsia" w:ascii="Times New Roman" w:hAnsi="Times New Roman"/>
          <w:b w:val="0"/>
          <w:bCs/>
          <w:caps w:val="0"/>
          <w:smallCaps w:val="0"/>
          <w:color w:val="000000" w:themeColor="text1"/>
          <w:sz w:val="24"/>
          <w:lang w:val="en-US" w:eastAsia="zh-CN"/>
          <w14:textFill>
            <w14:solidFill>
              <w14:schemeClr w14:val="tx1"/>
            </w14:solidFill>
          </w14:textFill>
        </w:rPr>
        <w:t>平均绝对百分误差均值。</w:t>
      </w:r>
    </w:p>
    <w:p w14:paraId="32C15263">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 xml:space="preserve">3 </w:t>
      </w:r>
      <w:r>
        <w:rPr>
          <w:rFonts w:hint="eastAsia" w:ascii="Times New Roman" w:hAnsi="Times New Roman"/>
          <w:caps w:val="0"/>
          <w:smallCaps w:val="0"/>
          <w:color w:val="000000" w:themeColor="text1"/>
          <w:sz w:val="24"/>
          <w:lang w:val="en-US" w:eastAsia="zh-CN"/>
          <w14:textFill>
            <w14:solidFill>
              <w14:schemeClr w14:val="tx1"/>
            </w14:solidFill>
          </w14:textFill>
        </w:rPr>
        <w:t>计算所有断面的速度平均值与附录D对应断面标准速度值的相关系数。</w:t>
      </w:r>
    </w:p>
    <w:p w14:paraId="48987400">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 计算各个抽样断面处，驾驶模拟器输出速度值与标准速度值的误差。</w:t>
      </w:r>
    </w:p>
    <w:p w14:paraId="212C207F">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7.2.3  驾驶模拟器行驶速度指标有效性应遵循以下规定：</w:t>
      </w:r>
    </w:p>
    <w:p w14:paraId="79FD127E">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所有断面行驶速度MOAE误差平均值小于5%，且相关系数大于0.85，驾驶模拟器行驶速度指标具有绝对有效性。</w:t>
      </w:r>
    </w:p>
    <w:p w14:paraId="1B4407D3">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所有断面行驶速度MPAE误差平均值小于20%，且相关系数大于0.8，驾驶模拟器行驶速度指标具有相对有效性。</w:t>
      </w:r>
    </w:p>
    <w:p w14:paraId="367B176A">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58" w:name="_Toc59486954"/>
      <w:bookmarkStart w:id="59" w:name="_Toc4410"/>
      <w:bookmarkStart w:id="60" w:name="_Toc22283"/>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 xml:space="preserve">7.3  </w:t>
      </w:r>
      <w:bookmarkEnd w:id="58"/>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横向加速度</w:t>
      </w:r>
      <w:bookmarkEnd w:id="59"/>
      <w:bookmarkEnd w:id="60"/>
    </w:p>
    <w:p w14:paraId="10B2ED3E">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7.3.1  驾驶模拟器横向加速度参数指标有效性测试抽取的分析公路断面除满足7.1.7要求外，在每个平曲线上以20m间距增加抽样断面。</w:t>
      </w:r>
    </w:p>
    <w:p w14:paraId="6206FEB1">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7.3.2  驾驶模拟器横向加速度参数有效性测试误差和相关性计算应符合以下要求：</w:t>
      </w:r>
    </w:p>
    <w:p w14:paraId="0B84F5C6">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直线路段抽样断面不参与误差和相关性计算。</w:t>
      </w:r>
    </w:p>
    <w:p w14:paraId="64FF5EFD">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每一个参与计算的抽样断面应对所有被试横向加速度数据进行异常数据检查，应剔除检测出的异常数据，若某一被试驾驶人在多个断面上的速度被确认为异常数据，该被试数据不应用于有效性测试。</w:t>
      </w:r>
    </w:p>
    <w:p w14:paraId="6856DE2F">
      <w:pPr>
        <w:pStyle w:val="16"/>
        <w:ind w:firstLine="897" w:firstLineChars="374"/>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3 计算每一个抽样断面上所有被试的横向加速度速度平均值与</w:t>
      </w:r>
      <w:r>
        <w:rPr>
          <w:rFonts w:hint="eastAsia" w:ascii="Times New Roman" w:hAnsi="Times New Roman"/>
          <w:b w:val="0"/>
          <w:bCs/>
          <w:caps w:val="0"/>
          <w:smallCaps w:val="0"/>
          <w:color w:val="000000" w:themeColor="text1"/>
          <w:sz w:val="24"/>
          <w:lang w:val="en-US" w:eastAsia="zh-CN"/>
          <w14:textFill>
            <w14:solidFill>
              <w14:schemeClr w14:val="tx1"/>
            </w14:solidFill>
          </w14:textFill>
        </w:rPr>
        <w:t>平均绝对百分误差均值</w:t>
      </w:r>
    </w:p>
    <w:p w14:paraId="546E97BD">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 xml:space="preserve">4 </w:t>
      </w:r>
      <w:r>
        <w:rPr>
          <w:rFonts w:hint="eastAsia" w:ascii="Times New Roman" w:hAnsi="Times New Roman"/>
          <w:caps w:val="0"/>
          <w:smallCaps w:val="0"/>
          <w:color w:val="000000" w:themeColor="text1"/>
          <w:sz w:val="24"/>
          <w:lang w:val="en-US" w:eastAsia="zh-CN"/>
          <w14:textFill>
            <w14:solidFill>
              <w14:schemeClr w14:val="tx1"/>
            </w14:solidFill>
          </w14:textFill>
        </w:rPr>
        <w:t>计算所有计算断面的横向加速度速度平均值与附录A对应断面标准横向加速度值的相关系数</w:t>
      </w:r>
    </w:p>
    <w:p w14:paraId="79BBCEE8">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5 计算各个计算抽样断面处，驾驶模拟器输出横向加速度值与标准速度值的误差。</w:t>
      </w:r>
    </w:p>
    <w:p w14:paraId="50AE04AA">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bookmarkStart w:id="61" w:name="_Toc14801"/>
      <w:r>
        <w:rPr>
          <w:rFonts w:hint="eastAsia" w:ascii="Times New Roman" w:hAnsi="Times New Roman"/>
          <w:caps w:val="0"/>
          <w:smallCaps w:val="0"/>
          <w:color w:val="000000" w:themeColor="text1"/>
          <w:sz w:val="24"/>
          <w:lang w:val="en-US" w:eastAsia="zh-CN"/>
          <w14:textFill>
            <w14:solidFill>
              <w14:schemeClr w14:val="tx1"/>
            </w14:solidFill>
          </w14:textFill>
        </w:rPr>
        <w:t>7.2.3  驾驶模拟器行驶速度指标有效性应遵循以下规定：</w:t>
      </w:r>
    </w:p>
    <w:p w14:paraId="60B4FB26">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所有断面行驶速度MOAE误差平均值小于5%，且相关系数大于0.85，驾驶模拟器行驶速度指标具有绝对有效性；</w:t>
      </w:r>
    </w:p>
    <w:p w14:paraId="0C914349">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所有断面行驶速度MPAE误差平均值小于20%，且相关系数大于0.8，驾驶模拟器行驶速度指标具有相对有效性；</w:t>
      </w:r>
    </w:p>
    <w:p w14:paraId="703FAD12">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62" w:name="_Toc15359"/>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7.4  车辆</w:t>
      </w:r>
      <w:bookmarkEnd w:id="61"/>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偏离车道中心距离</w:t>
      </w:r>
      <w:bookmarkEnd w:id="62"/>
    </w:p>
    <w:p w14:paraId="779EC7CF">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bookmarkStart w:id="63" w:name="_Toc6405"/>
      <w:r>
        <w:rPr>
          <w:rFonts w:hint="eastAsia" w:ascii="Times New Roman" w:hAnsi="Times New Roman"/>
          <w:caps w:val="0"/>
          <w:smallCaps w:val="0"/>
          <w:color w:val="000000" w:themeColor="text1"/>
          <w:sz w:val="24"/>
          <w:lang w:val="en-US" w:eastAsia="zh-CN"/>
          <w14:textFill>
            <w14:solidFill>
              <w14:schemeClr w14:val="tx1"/>
            </w14:solidFill>
          </w14:textFill>
        </w:rPr>
        <w:t>7.4.1  驾驶模拟器车辆偏离车道中心距离指标有效性测试抽取的分析公路断面数量和特征，有效被试驾驶人数量和分布应满足规范有关要求。</w:t>
      </w:r>
    </w:p>
    <w:p w14:paraId="4F8C7FE4">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7.4.2  驾驶模拟器车辆偏离车道中心距离参数有效性测试误差和相关性计算应符合以下要求：</w:t>
      </w:r>
    </w:p>
    <w:p w14:paraId="550C241E">
      <w:pPr>
        <w:pStyle w:val="16"/>
        <w:ind w:firstLine="897" w:firstLineChars="374"/>
        <w:rPr>
          <w:rFonts w:hint="default"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每一个抽样断面应对所有被试车辆偏离车道中心距离数据进行异常数据检查，应剔除检测出的异常数据，若某一被试驾驶人在多个断面上的速度被确认为异常数据，该被试数据不应用于有效性测试。</w:t>
      </w:r>
    </w:p>
    <w:p w14:paraId="10DF4141">
      <w:pPr>
        <w:pStyle w:val="16"/>
        <w:ind w:firstLine="897" w:firstLineChars="374"/>
        <w:rPr>
          <w:rFonts w:hint="eastAsia" w:ascii="Times New Roman" w:hAnsi="Times New Roman"/>
          <w:b w:val="0"/>
          <w:bCs/>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计算每一个抽样断面上所有被试的车辆偏离车道中心距离平均值与</w:t>
      </w:r>
      <w:r>
        <w:rPr>
          <w:rFonts w:hint="eastAsia" w:ascii="Times New Roman" w:hAnsi="Times New Roman"/>
          <w:b w:val="0"/>
          <w:bCs/>
          <w:caps w:val="0"/>
          <w:smallCaps w:val="0"/>
          <w:color w:val="000000" w:themeColor="text1"/>
          <w:sz w:val="24"/>
          <w:lang w:val="en-US" w:eastAsia="zh-CN"/>
          <w14:textFill>
            <w14:solidFill>
              <w14:schemeClr w14:val="tx1"/>
            </w14:solidFill>
          </w14:textFill>
        </w:rPr>
        <w:t>平均绝对百分误差均值</w:t>
      </w:r>
    </w:p>
    <w:p w14:paraId="57B334EB">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val="0"/>
          <w:bCs/>
          <w:caps w:val="0"/>
          <w:smallCaps w:val="0"/>
          <w:color w:val="000000" w:themeColor="text1"/>
          <w:sz w:val="24"/>
          <w:lang w:val="en-US" w:eastAsia="zh-CN"/>
          <w14:textFill>
            <w14:solidFill>
              <w14:schemeClr w14:val="tx1"/>
            </w14:solidFill>
          </w14:textFill>
        </w:rPr>
        <w:t xml:space="preserve">3 </w:t>
      </w:r>
      <w:r>
        <w:rPr>
          <w:rFonts w:hint="eastAsia" w:ascii="Times New Roman" w:hAnsi="Times New Roman"/>
          <w:caps w:val="0"/>
          <w:smallCaps w:val="0"/>
          <w:color w:val="000000" w:themeColor="text1"/>
          <w:sz w:val="24"/>
          <w:lang w:val="en-US" w:eastAsia="zh-CN"/>
          <w14:textFill>
            <w14:solidFill>
              <w14:schemeClr w14:val="tx1"/>
            </w14:solidFill>
          </w14:textFill>
        </w:rPr>
        <w:t>计算所有断面的车辆偏离车道中心距离平均值与附录A对应断面标准速度值的相关系数</w:t>
      </w:r>
    </w:p>
    <w:p w14:paraId="1EC0C8C5">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4 计算各个抽样断面处，驾驶模拟器输出的车辆偏离车道中心距离值与标准速度值的误差。</w:t>
      </w:r>
    </w:p>
    <w:p w14:paraId="17136228">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7.4.3  驾驶模拟器车辆偏离车道中心距离指标有效性应遵循以下规定：</w:t>
      </w:r>
    </w:p>
    <w:p w14:paraId="23DC392B">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所有断面车辆偏离车道中心距离MOAE误差平均值小于5%，且相关系数大于0.85，驾驶模拟器行驶速度指标具有绝对有效性；</w:t>
      </w:r>
    </w:p>
    <w:p w14:paraId="208E4498">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所有断面车辆偏离车道中心距离度MPAE误差平均值小于20%，且相关系数大于0.8，驾驶模拟器行驶速度指标具有相对有效性；</w:t>
      </w:r>
    </w:p>
    <w:p w14:paraId="3564A158">
      <w:pPr>
        <w:numPr>
          <w:ilvl w:val="0"/>
          <w:numId w:val="0"/>
        </w:numPr>
        <w:ind w:left="397" w:leftChars="0"/>
        <w:outlineLvl w:val="1"/>
        <w:rPr>
          <w:rFonts w:hint="default" w:ascii="Times New Roman" w:hAnsi="Times New Roman" w:eastAsia="黑体"/>
          <w:b w:val="0"/>
          <w:caps w:val="0"/>
          <w:smallCaps w:val="0"/>
          <w:color w:val="000000" w:themeColor="text1"/>
          <w:sz w:val="28"/>
          <w:szCs w:val="28"/>
          <w:lang w:val="en-US" w:eastAsia="zh-CN"/>
          <w14:textFill>
            <w14:solidFill>
              <w14:schemeClr w14:val="tx1"/>
            </w14:solidFill>
          </w14:textFill>
        </w:rPr>
      </w:pPr>
      <w:bookmarkStart w:id="64" w:name="_Toc27435"/>
      <w:r>
        <w:rPr>
          <w:rFonts w:hint="eastAsia" w:ascii="Times New Roman" w:hAnsi="Times New Roman" w:eastAsia="黑体"/>
          <w:b w:val="0"/>
          <w:caps w:val="0"/>
          <w:smallCaps w:val="0"/>
          <w:color w:val="000000" w:themeColor="text1"/>
          <w:sz w:val="28"/>
          <w:szCs w:val="28"/>
          <w:lang w:val="en-US" w:eastAsia="zh-CN"/>
          <w14:textFill>
            <w14:solidFill>
              <w14:schemeClr w14:val="tx1"/>
            </w14:solidFill>
          </w14:textFill>
        </w:rPr>
        <w:t>7.5  其他指标有效性</w:t>
      </w:r>
      <w:bookmarkEnd w:id="63"/>
      <w:bookmarkEnd w:id="64"/>
    </w:p>
    <w:p w14:paraId="33EE33AB">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7.5.1  公路项目需要应用驾驶模拟器其他实验指标进行方案比选和研究论证前，应进行驾驶模拟器指标的有效性测试。</w:t>
      </w:r>
    </w:p>
    <w:p w14:paraId="4CFA8D35">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7.5.2  进行其他行为指标有效性测试时，应选取与公路项目特征相似的已经运行的公路项目实际道路建立交通环境模型，在实际道路上选取不少于100个典型断面进行指标参数的数据观测，参照7.1节的有关要求测试驾驶模拟器该实验指标的误差和相关性。</w:t>
      </w:r>
    </w:p>
    <w:p w14:paraId="52596C7A">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7.5.3  进行其他行为指标有效性测试时，应分别进行以下计算：</w:t>
      </w:r>
    </w:p>
    <w:p w14:paraId="5C44DE5C">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计算驾驶模拟器输出指标值与标准值的相关系数。</w:t>
      </w:r>
    </w:p>
    <w:p w14:paraId="66000314">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计算各个抽样断面处，驾驶模拟器输出值与标准值的误差。</w:t>
      </w:r>
    </w:p>
    <w:p w14:paraId="493C1E37">
      <w:pPr>
        <w:autoSpaceDE w:val="0"/>
        <w:autoSpaceDN w:val="0"/>
        <w:adjustRightInd w:val="0"/>
        <w:snapToGrid w:val="0"/>
        <w:spacing w:line="360" w:lineRule="auto"/>
        <w:ind w:firstLine="480" w:firstLineChars="200"/>
        <w:jc w:val="left"/>
        <w:outlineLvl w:val="2"/>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7.5.4  其他指标有效性评价方法及标准：</w:t>
      </w:r>
    </w:p>
    <w:p w14:paraId="139D7DAF">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1 模拟器输出值与标准值的相关系数大于0.85，可认为该指标具有相对有效性；</w:t>
      </w:r>
    </w:p>
    <w:p w14:paraId="22A6757C">
      <w:pPr>
        <w:pStyle w:val="16"/>
        <w:ind w:firstLine="897" w:firstLineChars="374"/>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2 所有断面指标误差平均绝对值小于真实值的10%，可认为该指标具有绝对有效性；</w:t>
      </w:r>
    </w:p>
    <w:p w14:paraId="0C97414B">
      <w:pPr>
        <w:adjustRightInd w:val="0"/>
        <w:snapToGrid w:val="0"/>
        <w:spacing w:line="360" w:lineRule="auto"/>
        <w:jc w:val="left"/>
        <w:rPr>
          <w:rFonts w:hint="eastAsia" w:ascii="Times New Roman" w:hAnsi="Times New Roman"/>
          <w:caps w:val="0"/>
          <w:smallCaps w:val="0"/>
          <w:color w:val="000000" w:themeColor="text1"/>
          <w:sz w:val="24"/>
          <w14:textFill>
            <w14:solidFill>
              <w14:schemeClr w14:val="tx1"/>
            </w14:solidFill>
          </w14:textFill>
        </w:rPr>
      </w:pPr>
    </w:p>
    <w:p w14:paraId="1DA6C402">
      <w:pPr>
        <w:adjustRightInd w:val="0"/>
        <w:snapToGrid w:val="0"/>
        <w:spacing w:line="360" w:lineRule="auto"/>
        <w:jc w:val="left"/>
        <w:outlineLvl w:val="0"/>
        <w:rPr>
          <w:rFonts w:hint="eastAsia" w:ascii="Times New Roman" w:hAnsi="Times New Roman"/>
          <w:caps w:val="0"/>
          <w:smallCaps w:val="0"/>
          <w:color w:val="000000" w:themeColor="text1"/>
          <w:sz w:val="24"/>
          <w14:textFill>
            <w14:solidFill>
              <w14:schemeClr w14:val="tx1"/>
            </w14:solidFill>
          </w14:textFill>
        </w:rPr>
        <w:sectPr>
          <w:pgSz w:w="11906" w:h="16838"/>
          <w:pgMar w:top="1440" w:right="1418" w:bottom="1440" w:left="1418" w:header="851" w:footer="992" w:gutter="0"/>
          <w:pgNumType w:fmt="decimal"/>
          <w:cols w:space="720" w:num="1"/>
          <w:titlePg/>
          <w:docGrid w:type="lines" w:linePitch="312" w:charSpace="0"/>
        </w:sectPr>
      </w:pPr>
      <w:r>
        <w:rPr>
          <w:rFonts w:hint="eastAsia" w:ascii="Times New Roman" w:hAnsi="Times New Roman"/>
          <w:caps w:val="0"/>
          <w:smallCaps w:val="0"/>
          <w:color w:val="000000" w:themeColor="text1"/>
          <w:sz w:val="24"/>
          <w14:textFill>
            <w14:solidFill>
              <w14:schemeClr w14:val="tx1"/>
            </w14:solidFill>
          </w14:textFill>
        </w:rPr>
        <w:br w:type="page"/>
      </w:r>
      <w:bookmarkStart w:id="65" w:name="_Toc23282"/>
    </w:p>
    <w:p w14:paraId="5D77F4A9">
      <w:pPr>
        <w:adjustRightInd w:val="0"/>
        <w:snapToGrid w:val="0"/>
        <w:spacing w:line="360" w:lineRule="auto"/>
        <w:jc w:val="left"/>
        <w:outlineLvl w:val="0"/>
        <w:rPr>
          <w:rFonts w:hint="eastAsia" w:ascii="Times New Roman" w:hAnsi="Times New Roman" w:cs="Arial"/>
          <w:b w:val="0"/>
          <w:caps w:val="0"/>
          <w:smallCaps w:val="0"/>
          <w:color w:val="000000" w:themeColor="text1"/>
          <w:sz w:val="28"/>
          <w:szCs w:val="28"/>
          <w:lang w:eastAsia="zh-CN"/>
          <w14:textFill>
            <w14:solidFill>
              <w14:schemeClr w14:val="tx1"/>
            </w14:solidFill>
          </w14:textFill>
        </w:rPr>
      </w:pPr>
      <w:bookmarkStart w:id="66" w:name="_Toc8124"/>
      <w:r>
        <w:rPr>
          <w:rFonts w:hint="eastAsia" w:ascii="Times New Roman" w:hAnsi="Times New Roman" w:cs="Arial"/>
          <w:b w:val="0"/>
          <w:caps w:val="0"/>
          <w:smallCaps w:val="0"/>
          <w:color w:val="000000" w:themeColor="text1"/>
          <w:sz w:val="30"/>
          <w:szCs w:val="30"/>
          <w:lang w:val="en-US" w:eastAsia="zh-CN"/>
          <w14:textFill>
            <w14:solidFill>
              <w14:schemeClr w14:val="tx1"/>
            </w14:solidFill>
          </w14:textFill>
        </w:rPr>
        <w:t>附录A</w:t>
      </w:r>
      <w:r>
        <w:rPr>
          <w:rFonts w:hint="eastAsia" w:ascii="Times New Roman" w:hAnsi="Times New Roman" w:cs="Arial"/>
          <w:b w:val="0"/>
          <w:caps w:val="0"/>
          <w:smallCaps w:val="0"/>
          <w:color w:val="000000" w:themeColor="text1"/>
          <w:sz w:val="30"/>
          <w:szCs w:val="30"/>
          <w:lang w:eastAsia="zh-CN"/>
          <w14:textFill>
            <w14:solidFill>
              <w14:schemeClr w14:val="tx1"/>
            </w14:solidFill>
          </w14:textFill>
        </w:rPr>
        <w:t xml:space="preserve">  </w:t>
      </w:r>
      <w:r>
        <w:rPr>
          <w:rFonts w:hint="eastAsia" w:ascii="Times New Roman" w:hAnsi="Times New Roman" w:eastAsia="黑体"/>
          <w:b w:val="0"/>
          <w:caps w:val="0"/>
          <w:smallCaps w:val="0"/>
          <w:color w:val="000000" w:themeColor="text1"/>
          <w:sz w:val="30"/>
          <w:szCs w:val="30"/>
          <w:lang w:val="en-US" w:eastAsia="zh-CN"/>
          <w14:textFill>
            <w14:solidFill>
              <w14:schemeClr w14:val="tx1"/>
            </w14:solidFill>
          </w14:textFill>
        </w:rPr>
        <w:t>测试用标准道路环境设计文件</w:t>
      </w:r>
      <w:bookmarkEnd w:id="65"/>
      <w:bookmarkEnd w:id="66"/>
    </w:p>
    <w:p w14:paraId="5C108657">
      <w:pPr>
        <w:adjustRightInd w:val="0"/>
        <w:snapToGrid w:val="0"/>
        <w:spacing w:line="360" w:lineRule="auto"/>
        <w:ind w:firstLine="482" w:firstLineChars="200"/>
        <w:jc w:val="left"/>
        <w:rPr>
          <w:rFonts w:hint="eastAsia" w:ascii="Times New Roman" w:hAnsi="Times New Roman"/>
          <w:b/>
          <w:bCs w:val="0"/>
          <w:caps w:val="0"/>
          <w:smallCaps w:val="0"/>
          <w:color w:val="000000" w:themeColor="text1"/>
          <w:sz w:val="24"/>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A</w:t>
      </w:r>
      <w:r>
        <w:rPr>
          <w:rFonts w:ascii="Times New Roman" w:hAnsi="Times New Roman"/>
          <w:b/>
          <w:bCs w:val="0"/>
          <w:caps w:val="0"/>
          <w:smallCaps w:val="0"/>
          <w:color w:val="000000" w:themeColor="text1"/>
          <w:sz w:val="24"/>
          <w14:textFill>
            <w14:solidFill>
              <w14:schemeClr w14:val="tx1"/>
            </w14:solidFill>
          </w14:textFill>
        </w:rPr>
        <w:t>.</w:t>
      </w:r>
      <w:r>
        <w:rPr>
          <w:rFonts w:hint="eastAsia" w:ascii="Times New Roman" w:hAnsi="Times New Roman"/>
          <w:b/>
          <w:bCs w:val="0"/>
          <w:caps w:val="0"/>
          <w:smallCaps w:val="0"/>
          <w:color w:val="000000" w:themeColor="text1"/>
          <w:sz w:val="24"/>
          <w14:textFill>
            <w14:solidFill>
              <w14:schemeClr w14:val="tx1"/>
            </w14:solidFill>
          </w14:textFill>
        </w:rPr>
        <w:t xml:space="preserve">1  </w:t>
      </w:r>
      <w:r>
        <w:rPr>
          <w:rFonts w:hint="eastAsia" w:ascii="Times New Roman" w:hAnsi="Times New Roman"/>
          <w:b/>
          <w:bCs w:val="0"/>
          <w:caps w:val="0"/>
          <w:smallCaps w:val="0"/>
          <w:color w:val="000000" w:themeColor="text1"/>
          <w:sz w:val="24"/>
          <w:lang w:val="en-US" w:eastAsia="zh-CN"/>
          <w14:textFill>
            <w14:solidFill>
              <w14:schemeClr w14:val="tx1"/>
            </w14:solidFill>
          </w14:textFill>
        </w:rPr>
        <w:t>路线平纵设计文件</w:t>
      </w:r>
    </w:p>
    <w:p w14:paraId="0B932CB2">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ascii="Times New Roman" w:hAnsi="Times New Roman" w:eastAsia="宋体"/>
          <w:caps w:val="0"/>
          <w:smallCaps w:val="0"/>
          <w:lang w:val="en-US" w:eastAsia="zh-CN"/>
        </w:rPr>
      </w:pPr>
      <w:r>
        <w:rPr>
          <w:rFonts w:hint="eastAsia" w:ascii="Times New Roman" w:hAnsi="Times New Roman"/>
          <w:b/>
          <w:bCs/>
          <w:caps w:val="0"/>
          <w:smallCaps w:val="0"/>
          <w:sz w:val="21"/>
          <w:szCs w:val="16"/>
          <w:lang w:val="en-US" w:eastAsia="zh-CN"/>
        </w:rPr>
        <w:t>表1 主线及互通直线曲线转角表</w:t>
      </w:r>
    </w:p>
    <w:tbl>
      <w:tblPr>
        <w:tblStyle w:val="3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583"/>
        <w:gridCol w:w="1200"/>
        <w:gridCol w:w="1076"/>
        <w:gridCol w:w="920"/>
        <w:gridCol w:w="920"/>
        <w:gridCol w:w="920"/>
        <w:gridCol w:w="920"/>
        <w:gridCol w:w="920"/>
      </w:tblGrid>
      <w:tr w14:paraId="51DF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286" w:type="dxa"/>
            <w:gridSpan w:val="9"/>
            <w:vAlign w:val="center"/>
          </w:tcPr>
          <w:p w14:paraId="39277C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主线</w:t>
            </w:r>
          </w:p>
        </w:tc>
      </w:tr>
      <w:tr w14:paraId="3E38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86" w:type="dxa"/>
            <w:gridSpan w:val="4"/>
            <w:vAlign w:val="center"/>
          </w:tcPr>
          <w:p w14:paraId="0A520E74">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jc w:val="cente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交点 JD</w:t>
            </w:r>
          </w:p>
        </w:tc>
        <w:tc>
          <w:tcPr>
            <w:tcW w:w="4600" w:type="dxa"/>
            <w:gridSpan w:val="5"/>
            <w:vAlign w:val="center"/>
          </w:tcPr>
          <w:p w14:paraId="79C96C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平 曲 线 要 素 值  (m)</w:t>
            </w:r>
          </w:p>
        </w:tc>
      </w:tr>
      <w:tr w14:paraId="3958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6F3CE1AB">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jc w:val="center"/>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583" w:type="dxa"/>
            <w:vAlign w:val="center"/>
          </w:tcPr>
          <w:p w14:paraId="3790E594">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jc w:val="center"/>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200" w:type="dxa"/>
            <w:vAlign w:val="center"/>
          </w:tcPr>
          <w:p w14:paraId="44E4A455">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jc w:val="center"/>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坐标（X）</w:t>
            </w:r>
          </w:p>
        </w:tc>
        <w:tc>
          <w:tcPr>
            <w:tcW w:w="1076" w:type="dxa"/>
            <w:vAlign w:val="center"/>
          </w:tcPr>
          <w:p w14:paraId="6A927112">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jc w:val="center"/>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坐标(Y)</w:t>
            </w:r>
          </w:p>
        </w:tc>
        <w:tc>
          <w:tcPr>
            <w:tcW w:w="920" w:type="dxa"/>
            <w:vAlign w:val="center"/>
          </w:tcPr>
          <w:p w14:paraId="5E11D83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R</w:t>
            </w:r>
          </w:p>
        </w:tc>
        <w:tc>
          <w:tcPr>
            <w:tcW w:w="920" w:type="dxa"/>
            <w:vAlign w:val="center"/>
          </w:tcPr>
          <w:p w14:paraId="2D9F985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A</w:t>
            </w:r>
          </w:p>
        </w:tc>
        <w:tc>
          <w:tcPr>
            <w:tcW w:w="920" w:type="dxa"/>
            <w:vAlign w:val="center"/>
          </w:tcPr>
          <w:p w14:paraId="7BA84D4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Lh</w:t>
            </w:r>
          </w:p>
        </w:tc>
        <w:tc>
          <w:tcPr>
            <w:tcW w:w="920" w:type="dxa"/>
            <w:vAlign w:val="center"/>
          </w:tcPr>
          <w:p w14:paraId="649EF6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T</w:t>
            </w:r>
          </w:p>
        </w:tc>
        <w:tc>
          <w:tcPr>
            <w:tcW w:w="920" w:type="dxa"/>
            <w:vAlign w:val="center"/>
          </w:tcPr>
          <w:p w14:paraId="0B1E1F6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w:t>
            </w:r>
          </w:p>
        </w:tc>
      </w:tr>
      <w:tr w14:paraId="1398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6E2294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583" w:type="dxa"/>
            <w:vAlign w:val="center"/>
          </w:tcPr>
          <w:p w14:paraId="2AAF5A1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YK0+000</w:t>
            </w:r>
          </w:p>
        </w:tc>
        <w:tc>
          <w:tcPr>
            <w:tcW w:w="1200" w:type="dxa"/>
            <w:vAlign w:val="center"/>
          </w:tcPr>
          <w:p w14:paraId="04CEF4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33215.6</w:t>
            </w:r>
            <w:r>
              <w:rPr>
                <w:rFonts w:hint="eastAsia" w:ascii="Times New Roman" w:hAnsi="Times New Roman" w:cs="Times New Roman"/>
                <w:i w:val="0"/>
                <w:iCs w:val="0"/>
                <w:caps w:val="0"/>
                <w:smallCaps w:val="0"/>
                <w:color w:val="000000"/>
                <w:kern w:val="0"/>
                <w:sz w:val="21"/>
                <w:szCs w:val="21"/>
                <w:u w:val="none"/>
                <w:lang w:val="en-US" w:eastAsia="zh-CN" w:bidi="ar"/>
              </w:rPr>
              <w:t>8</w:t>
            </w:r>
          </w:p>
        </w:tc>
        <w:tc>
          <w:tcPr>
            <w:tcW w:w="1076" w:type="dxa"/>
            <w:vAlign w:val="center"/>
          </w:tcPr>
          <w:p w14:paraId="449226F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11951.</w:t>
            </w:r>
            <w:r>
              <w:rPr>
                <w:rFonts w:hint="eastAsia" w:ascii="Times New Roman" w:hAnsi="Times New Roman" w:cs="Times New Roman"/>
                <w:i w:val="0"/>
                <w:iCs w:val="0"/>
                <w:caps w:val="0"/>
                <w:smallCaps w:val="0"/>
                <w:color w:val="000000"/>
                <w:kern w:val="0"/>
                <w:sz w:val="21"/>
                <w:szCs w:val="21"/>
                <w:u w:val="none"/>
                <w:lang w:val="en-US" w:eastAsia="zh-CN" w:bidi="ar"/>
              </w:rPr>
              <w:t>60</w:t>
            </w:r>
          </w:p>
        </w:tc>
        <w:tc>
          <w:tcPr>
            <w:tcW w:w="920" w:type="dxa"/>
            <w:vAlign w:val="center"/>
          </w:tcPr>
          <w:p w14:paraId="7B5B78F3">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5BA1D90F">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55ABF189">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CA8085F">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481EEB3F">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0ED4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4DC046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JD1</w:t>
            </w:r>
          </w:p>
        </w:tc>
        <w:tc>
          <w:tcPr>
            <w:tcW w:w="1583" w:type="dxa"/>
            <w:vAlign w:val="center"/>
          </w:tcPr>
          <w:p w14:paraId="546047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YK1+69</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2</w:t>
            </w:r>
            <w:r>
              <w:rPr>
                <w:rFonts w:hint="default" w:ascii="Times New Roman" w:hAnsi="Times New Roman" w:eastAsia="宋体" w:cs="Times New Roman"/>
                <w:i w:val="0"/>
                <w:iCs w:val="0"/>
                <w:caps w:val="0"/>
                <w:smallCaps w:val="0"/>
                <w:color w:val="000000"/>
                <w:kern w:val="0"/>
                <w:sz w:val="21"/>
                <w:szCs w:val="21"/>
                <w:u w:val="none"/>
                <w:lang w:val="en-US" w:eastAsia="zh-CN" w:bidi="ar"/>
              </w:rPr>
              <w:t>7</w:t>
            </w:r>
          </w:p>
        </w:tc>
        <w:tc>
          <w:tcPr>
            <w:tcW w:w="1200" w:type="dxa"/>
            <w:vAlign w:val="center"/>
          </w:tcPr>
          <w:p w14:paraId="437355C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31664.3</w:t>
            </w:r>
            <w:r>
              <w:rPr>
                <w:rFonts w:hint="eastAsia" w:ascii="Times New Roman" w:hAnsi="Times New Roman" w:cs="Times New Roman"/>
                <w:i w:val="0"/>
                <w:iCs w:val="0"/>
                <w:caps w:val="0"/>
                <w:smallCaps w:val="0"/>
                <w:color w:val="000000"/>
                <w:kern w:val="0"/>
                <w:sz w:val="21"/>
                <w:szCs w:val="21"/>
                <w:u w:val="none"/>
                <w:lang w:val="en-US" w:eastAsia="zh-CN" w:bidi="ar"/>
              </w:rPr>
              <w:t>9</w:t>
            </w:r>
          </w:p>
        </w:tc>
        <w:tc>
          <w:tcPr>
            <w:tcW w:w="1076" w:type="dxa"/>
            <w:vAlign w:val="center"/>
          </w:tcPr>
          <w:p w14:paraId="662BE5A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11280.3</w:t>
            </w:r>
            <w:r>
              <w:rPr>
                <w:rFonts w:hint="eastAsia" w:ascii="Times New Roman" w:hAnsi="Times New Roman" w:cs="Times New Roman"/>
                <w:i w:val="0"/>
                <w:iCs w:val="0"/>
                <w:caps w:val="0"/>
                <w:smallCaps w:val="0"/>
                <w:color w:val="000000"/>
                <w:kern w:val="0"/>
                <w:sz w:val="21"/>
                <w:szCs w:val="21"/>
                <w:u w:val="none"/>
                <w:lang w:val="en-US" w:eastAsia="zh-CN" w:bidi="ar"/>
              </w:rPr>
              <w:t>9</w:t>
            </w:r>
          </w:p>
        </w:tc>
        <w:tc>
          <w:tcPr>
            <w:tcW w:w="920" w:type="dxa"/>
            <w:vAlign w:val="center"/>
          </w:tcPr>
          <w:p w14:paraId="2A18B38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4</w:t>
            </w:r>
            <w:r>
              <w:rPr>
                <w:rFonts w:hint="eastAsia" w:ascii="Times New Roman" w:hAnsi="Times New Roman" w:cs="Times New Roman"/>
                <w:i w:val="0"/>
                <w:iCs w:val="0"/>
                <w:caps w:val="0"/>
                <w:smallCaps w:val="0"/>
                <w:color w:val="000000"/>
                <w:kern w:val="0"/>
                <w:sz w:val="21"/>
                <w:szCs w:val="21"/>
                <w:u w:val="none"/>
                <w:lang w:val="en-US" w:eastAsia="zh-CN" w:bidi="ar"/>
              </w:rPr>
              <w:t>6</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p>
        </w:tc>
        <w:tc>
          <w:tcPr>
            <w:tcW w:w="920" w:type="dxa"/>
            <w:vAlign w:val="center"/>
          </w:tcPr>
          <w:p w14:paraId="08CB414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7B9FF2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429A4CCE">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341.95</w:t>
            </w:r>
          </w:p>
        </w:tc>
        <w:tc>
          <w:tcPr>
            <w:tcW w:w="920" w:type="dxa"/>
            <w:vAlign w:val="center"/>
          </w:tcPr>
          <w:p w14:paraId="650A36A5">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682.65</w:t>
            </w:r>
          </w:p>
        </w:tc>
      </w:tr>
      <w:tr w14:paraId="5850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3B13D3B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JD2</w:t>
            </w:r>
          </w:p>
        </w:tc>
        <w:tc>
          <w:tcPr>
            <w:tcW w:w="1583" w:type="dxa"/>
            <w:vAlign w:val="center"/>
          </w:tcPr>
          <w:p w14:paraId="50B920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YK2+54</w:t>
            </w:r>
            <w:r>
              <w:rPr>
                <w:rFonts w:hint="eastAsia" w:ascii="Times New Roman" w:hAnsi="Times New Roman" w:cs="Times New Roman"/>
                <w:i w:val="0"/>
                <w:iCs w:val="0"/>
                <w:caps w:val="0"/>
                <w:smallCaps w:val="0"/>
                <w:color w:val="000000"/>
                <w:kern w:val="0"/>
                <w:sz w:val="21"/>
                <w:szCs w:val="21"/>
                <w:u w:val="none"/>
                <w:lang w:val="en-US" w:eastAsia="zh-CN" w:bidi="ar"/>
              </w:rPr>
              <w:t>1</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50</w:t>
            </w:r>
          </w:p>
        </w:tc>
        <w:tc>
          <w:tcPr>
            <w:tcW w:w="1200" w:type="dxa"/>
            <w:vAlign w:val="center"/>
          </w:tcPr>
          <w:p w14:paraId="70E17F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30940.6</w:t>
            </w:r>
            <w:r>
              <w:rPr>
                <w:rFonts w:hint="eastAsia" w:ascii="Times New Roman" w:hAnsi="Times New Roman" w:cs="Times New Roman"/>
                <w:i w:val="0"/>
                <w:iCs w:val="0"/>
                <w:caps w:val="0"/>
                <w:smallCaps w:val="0"/>
                <w:color w:val="000000"/>
                <w:kern w:val="0"/>
                <w:sz w:val="21"/>
                <w:szCs w:val="21"/>
                <w:u w:val="none"/>
                <w:lang w:val="en-US" w:eastAsia="zh-CN" w:bidi="ar"/>
              </w:rPr>
              <w:t>5</w:t>
            </w:r>
          </w:p>
        </w:tc>
        <w:tc>
          <w:tcPr>
            <w:tcW w:w="1076" w:type="dxa"/>
            <w:vAlign w:val="center"/>
          </w:tcPr>
          <w:p w14:paraId="2AE79A3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10829.9</w:t>
            </w:r>
            <w:r>
              <w:rPr>
                <w:rFonts w:hint="eastAsia" w:ascii="Times New Roman" w:hAnsi="Times New Roman" w:cs="Times New Roman"/>
                <w:i w:val="0"/>
                <w:iCs w:val="0"/>
                <w:caps w:val="0"/>
                <w:smallCaps w:val="0"/>
                <w:color w:val="000000"/>
                <w:kern w:val="0"/>
                <w:sz w:val="21"/>
                <w:szCs w:val="21"/>
                <w:u w:val="none"/>
                <w:lang w:val="en-US" w:eastAsia="zh-CN" w:bidi="ar"/>
              </w:rPr>
              <w:t>1</w:t>
            </w:r>
          </w:p>
        </w:tc>
        <w:tc>
          <w:tcPr>
            <w:tcW w:w="920" w:type="dxa"/>
            <w:vAlign w:val="center"/>
          </w:tcPr>
          <w:p w14:paraId="3AB99B1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4999.9</w:t>
            </w:r>
          </w:p>
        </w:tc>
        <w:tc>
          <w:tcPr>
            <w:tcW w:w="920" w:type="dxa"/>
            <w:vAlign w:val="center"/>
          </w:tcPr>
          <w:p w14:paraId="2098341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3B214F0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BD0FBAC">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510.53</w:t>
            </w:r>
          </w:p>
        </w:tc>
        <w:tc>
          <w:tcPr>
            <w:tcW w:w="920" w:type="dxa"/>
            <w:vAlign w:val="center"/>
          </w:tcPr>
          <w:p w14:paraId="2D50979B">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1017.54</w:t>
            </w:r>
          </w:p>
        </w:tc>
      </w:tr>
      <w:tr w14:paraId="32D5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13BF7C6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JD3</w:t>
            </w:r>
          </w:p>
        </w:tc>
        <w:tc>
          <w:tcPr>
            <w:tcW w:w="1583" w:type="dxa"/>
            <w:vAlign w:val="center"/>
          </w:tcPr>
          <w:p w14:paraId="4CBB3D6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w:t>
            </w:r>
            <w:r>
              <w:rPr>
                <w:rFonts w:hint="eastAsia" w:ascii="Times New Roman" w:hAnsi="Times New Roman" w:cs="Times New Roman"/>
                <w:i w:val="0"/>
                <w:iCs w:val="0"/>
                <w:caps w:val="0"/>
                <w:smallCaps w:val="0"/>
                <w:color w:val="000000"/>
                <w:kern w:val="0"/>
                <w:sz w:val="21"/>
                <w:szCs w:val="21"/>
                <w:u w:val="none"/>
                <w:lang w:val="en-US" w:eastAsia="zh-CN" w:bidi="ar"/>
              </w:rPr>
              <w:t>637</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70</w:t>
            </w:r>
          </w:p>
        </w:tc>
        <w:tc>
          <w:tcPr>
            <w:tcW w:w="1200" w:type="dxa"/>
            <w:vAlign w:val="center"/>
          </w:tcPr>
          <w:p w14:paraId="1CD6071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29908.8</w:t>
            </w:r>
            <w:r>
              <w:rPr>
                <w:rFonts w:hint="eastAsia" w:ascii="Times New Roman" w:hAnsi="Times New Roman" w:cs="Times New Roman"/>
                <w:i w:val="0"/>
                <w:iCs w:val="0"/>
                <w:caps w:val="0"/>
                <w:smallCaps w:val="0"/>
                <w:color w:val="000000"/>
                <w:kern w:val="0"/>
                <w:sz w:val="21"/>
                <w:szCs w:val="21"/>
                <w:u w:val="none"/>
                <w:lang w:val="en-US" w:eastAsia="zh-CN" w:bidi="ar"/>
              </w:rPr>
              <w:t>3</w:t>
            </w:r>
          </w:p>
        </w:tc>
        <w:tc>
          <w:tcPr>
            <w:tcW w:w="1076" w:type="dxa"/>
            <w:vAlign w:val="center"/>
          </w:tcPr>
          <w:p w14:paraId="1B96161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10449.4</w:t>
            </w:r>
            <w:r>
              <w:rPr>
                <w:rFonts w:hint="eastAsia" w:ascii="Times New Roman" w:hAnsi="Times New Roman" w:cs="Times New Roman"/>
                <w:i w:val="0"/>
                <w:iCs w:val="0"/>
                <w:caps w:val="0"/>
                <w:smallCaps w:val="0"/>
                <w:color w:val="000000"/>
                <w:kern w:val="0"/>
                <w:sz w:val="21"/>
                <w:szCs w:val="21"/>
                <w:u w:val="none"/>
                <w:lang w:val="en-US" w:eastAsia="zh-CN" w:bidi="ar"/>
              </w:rPr>
              <w:t>7</w:t>
            </w:r>
          </w:p>
        </w:tc>
        <w:tc>
          <w:tcPr>
            <w:tcW w:w="920" w:type="dxa"/>
            <w:vAlign w:val="center"/>
          </w:tcPr>
          <w:p w14:paraId="7BE770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5002.9</w:t>
            </w:r>
          </w:p>
        </w:tc>
        <w:tc>
          <w:tcPr>
            <w:tcW w:w="920" w:type="dxa"/>
            <w:vAlign w:val="center"/>
          </w:tcPr>
          <w:p w14:paraId="11268E9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08EA6FD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3FAFCA18">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589.19</w:t>
            </w:r>
          </w:p>
        </w:tc>
        <w:tc>
          <w:tcPr>
            <w:tcW w:w="920" w:type="dxa"/>
            <w:vAlign w:val="center"/>
          </w:tcPr>
          <w:p w14:paraId="4D198CD2">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1172.98</w:t>
            </w:r>
          </w:p>
        </w:tc>
      </w:tr>
      <w:tr w14:paraId="4ED0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6D8018E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JD4</w:t>
            </w:r>
          </w:p>
        </w:tc>
        <w:tc>
          <w:tcPr>
            <w:tcW w:w="1583" w:type="dxa"/>
            <w:vAlign w:val="center"/>
          </w:tcPr>
          <w:p w14:paraId="6375089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YK11+0</w:t>
            </w:r>
            <w:r>
              <w:rPr>
                <w:rFonts w:hint="eastAsia" w:ascii="Times New Roman" w:hAnsi="Times New Roman" w:cs="Times New Roman"/>
                <w:i w:val="0"/>
                <w:iCs w:val="0"/>
                <w:caps w:val="0"/>
                <w:smallCaps w:val="0"/>
                <w:color w:val="000000"/>
                <w:kern w:val="0"/>
                <w:sz w:val="21"/>
                <w:szCs w:val="21"/>
                <w:u w:val="none"/>
                <w:lang w:val="en-US" w:eastAsia="zh-CN" w:bidi="ar"/>
              </w:rPr>
              <w:t>93</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07</w:t>
            </w:r>
          </w:p>
        </w:tc>
        <w:tc>
          <w:tcPr>
            <w:tcW w:w="1200" w:type="dxa"/>
            <w:vAlign w:val="center"/>
          </w:tcPr>
          <w:p w14:paraId="1B76B96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23699.83</w:t>
            </w:r>
          </w:p>
        </w:tc>
        <w:tc>
          <w:tcPr>
            <w:tcW w:w="1076" w:type="dxa"/>
            <w:vAlign w:val="center"/>
          </w:tcPr>
          <w:p w14:paraId="229F685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6312.86</w:t>
            </w:r>
          </w:p>
        </w:tc>
        <w:tc>
          <w:tcPr>
            <w:tcW w:w="920" w:type="dxa"/>
            <w:vAlign w:val="center"/>
          </w:tcPr>
          <w:p w14:paraId="2815BB1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6000</w:t>
            </w:r>
          </w:p>
        </w:tc>
        <w:tc>
          <w:tcPr>
            <w:tcW w:w="920" w:type="dxa"/>
            <w:vAlign w:val="center"/>
          </w:tcPr>
          <w:p w14:paraId="5664AD5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45DACF5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1232F59A">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785.49</w:t>
            </w:r>
          </w:p>
        </w:tc>
        <w:tc>
          <w:tcPr>
            <w:tcW w:w="920" w:type="dxa"/>
            <w:vAlign w:val="center"/>
          </w:tcPr>
          <w:p w14:paraId="44A2A9C1">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1562.10</w:t>
            </w:r>
          </w:p>
        </w:tc>
      </w:tr>
      <w:tr w14:paraId="63A5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43CCF83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JD5</w:t>
            </w:r>
          </w:p>
        </w:tc>
        <w:tc>
          <w:tcPr>
            <w:tcW w:w="1583" w:type="dxa"/>
            <w:vAlign w:val="center"/>
          </w:tcPr>
          <w:p w14:paraId="01958D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w:t>
            </w:r>
            <w:r>
              <w:rPr>
                <w:rFonts w:hint="eastAsia" w:ascii="Times New Roman" w:hAnsi="Times New Roman" w:cs="Times New Roman"/>
                <w:i w:val="0"/>
                <w:iCs w:val="0"/>
                <w:caps w:val="0"/>
                <w:smallCaps w:val="0"/>
                <w:color w:val="000000"/>
                <w:kern w:val="0"/>
                <w:sz w:val="21"/>
                <w:szCs w:val="21"/>
                <w:u w:val="none"/>
                <w:lang w:val="en-US" w:eastAsia="zh-CN" w:bidi="ar"/>
              </w:rPr>
              <w:t>459</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9</w:t>
            </w:r>
            <w:r>
              <w:rPr>
                <w:rFonts w:hint="default" w:ascii="Times New Roman" w:hAnsi="Times New Roman" w:eastAsia="宋体" w:cs="Times New Roman"/>
                <w:i w:val="0"/>
                <w:iCs w:val="0"/>
                <w:caps w:val="0"/>
                <w:smallCaps w:val="0"/>
                <w:color w:val="000000"/>
                <w:kern w:val="0"/>
                <w:sz w:val="21"/>
                <w:szCs w:val="21"/>
                <w:u w:val="none"/>
                <w:lang w:val="en-US" w:eastAsia="zh-CN" w:bidi="ar"/>
              </w:rPr>
              <w:t>6</w:t>
            </w:r>
          </w:p>
        </w:tc>
        <w:tc>
          <w:tcPr>
            <w:tcW w:w="1200" w:type="dxa"/>
            <w:vAlign w:val="center"/>
          </w:tcPr>
          <w:p w14:paraId="2417503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17662.6</w:t>
            </w:r>
            <w:r>
              <w:rPr>
                <w:rFonts w:hint="eastAsia" w:ascii="Times New Roman" w:hAnsi="Times New Roman" w:cs="Times New Roman"/>
                <w:i w:val="0"/>
                <w:iCs w:val="0"/>
                <w:caps w:val="0"/>
                <w:smallCaps w:val="0"/>
                <w:color w:val="000000"/>
                <w:kern w:val="0"/>
                <w:sz w:val="21"/>
                <w:szCs w:val="21"/>
                <w:u w:val="none"/>
                <w:lang w:val="en-US" w:eastAsia="zh-CN" w:bidi="ar"/>
              </w:rPr>
              <w:t>2</w:t>
            </w:r>
          </w:p>
        </w:tc>
        <w:tc>
          <w:tcPr>
            <w:tcW w:w="1076" w:type="dxa"/>
            <w:vAlign w:val="center"/>
          </w:tcPr>
          <w:p w14:paraId="1E9CF51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4262.8</w:t>
            </w:r>
            <w:r>
              <w:rPr>
                <w:rFonts w:hint="eastAsia" w:ascii="Times New Roman" w:hAnsi="Times New Roman" w:cs="Times New Roman"/>
                <w:i w:val="0"/>
                <w:iCs w:val="0"/>
                <w:caps w:val="0"/>
                <w:smallCaps w:val="0"/>
                <w:color w:val="000000"/>
                <w:kern w:val="0"/>
                <w:sz w:val="21"/>
                <w:szCs w:val="21"/>
                <w:u w:val="none"/>
                <w:lang w:val="en-US" w:eastAsia="zh-CN" w:bidi="ar"/>
              </w:rPr>
              <w:t>3</w:t>
            </w:r>
          </w:p>
        </w:tc>
        <w:tc>
          <w:tcPr>
            <w:tcW w:w="920" w:type="dxa"/>
            <w:vAlign w:val="center"/>
          </w:tcPr>
          <w:p w14:paraId="5C1FE80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3500</w:t>
            </w:r>
          </w:p>
        </w:tc>
        <w:tc>
          <w:tcPr>
            <w:tcW w:w="920" w:type="dxa"/>
            <w:vAlign w:val="center"/>
          </w:tcPr>
          <w:p w14:paraId="24B97C2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1024.70</w:t>
            </w:r>
          </w:p>
        </w:tc>
        <w:tc>
          <w:tcPr>
            <w:tcW w:w="920" w:type="dxa"/>
            <w:vAlign w:val="center"/>
          </w:tcPr>
          <w:p w14:paraId="3A33876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300</w:t>
            </w:r>
          </w:p>
        </w:tc>
        <w:tc>
          <w:tcPr>
            <w:tcW w:w="920" w:type="dxa"/>
            <w:vAlign w:val="center"/>
          </w:tcPr>
          <w:p w14:paraId="6C70CB97">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1565.94</w:t>
            </w:r>
          </w:p>
        </w:tc>
        <w:tc>
          <w:tcPr>
            <w:tcW w:w="920" w:type="dxa"/>
            <w:vAlign w:val="center"/>
          </w:tcPr>
          <w:p w14:paraId="3CD6451E">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2990.26</w:t>
            </w:r>
          </w:p>
        </w:tc>
      </w:tr>
      <w:tr w14:paraId="3AF1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1220AF3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JD6</w:t>
            </w:r>
          </w:p>
        </w:tc>
        <w:tc>
          <w:tcPr>
            <w:tcW w:w="1583" w:type="dxa"/>
            <w:vAlign w:val="center"/>
          </w:tcPr>
          <w:p w14:paraId="68EAB2D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w:t>
            </w:r>
            <w:r>
              <w:rPr>
                <w:rFonts w:hint="eastAsia" w:ascii="Times New Roman" w:hAnsi="Times New Roman" w:cs="Times New Roman"/>
                <w:i w:val="0"/>
                <w:iCs w:val="0"/>
                <w:caps w:val="0"/>
                <w:smallCaps w:val="0"/>
                <w:color w:val="000000"/>
                <w:kern w:val="0"/>
                <w:sz w:val="21"/>
                <w:szCs w:val="21"/>
                <w:u w:val="none"/>
                <w:lang w:val="en-US" w:eastAsia="zh-CN" w:bidi="ar"/>
              </w:rPr>
              <w:t>735</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06</w:t>
            </w:r>
          </w:p>
        </w:tc>
        <w:tc>
          <w:tcPr>
            <w:tcW w:w="1200" w:type="dxa"/>
            <w:vAlign w:val="center"/>
          </w:tcPr>
          <w:p w14:paraId="685833E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13669.02</w:t>
            </w:r>
          </w:p>
        </w:tc>
        <w:tc>
          <w:tcPr>
            <w:tcW w:w="1076" w:type="dxa"/>
            <w:vAlign w:val="center"/>
          </w:tcPr>
          <w:p w14:paraId="0F68FED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6149.27</w:t>
            </w:r>
          </w:p>
        </w:tc>
        <w:tc>
          <w:tcPr>
            <w:tcW w:w="920" w:type="dxa"/>
            <w:vAlign w:val="center"/>
          </w:tcPr>
          <w:p w14:paraId="5D02970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30</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p>
        </w:tc>
        <w:tc>
          <w:tcPr>
            <w:tcW w:w="920" w:type="dxa"/>
            <w:vAlign w:val="center"/>
          </w:tcPr>
          <w:p w14:paraId="7AE93D1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1009.95</w:t>
            </w:r>
          </w:p>
        </w:tc>
        <w:tc>
          <w:tcPr>
            <w:tcW w:w="920" w:type="dxa"/>
            <w:vAlign w:val="center"/>
          </w:tcPr>
          <w:p w14:paraId="33F69BA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340</w:t>
            </w:r>
          </w:p>
        </w:tc>
        <w:tc>
          <w:tcPr>
            <w:tcW w:w="920" w:type="dxa"/>
            <w:vAlign w:val="center"/>
          </w:tcPr>
          <w:p w14:paraId="2527AF73">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1277.05</w:t>
            </w:r>
          </w:p>
        </w:tc>
        <w:tc>
          <w:tcPr>
            <w:tcW w:w="920" w:type="dxa"/>
            <w:vAlign w:val="center"/>
          </w:tcPr>
          <w:p w14:paraId="1C6299A8">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2460.07</w:t>
            </w:r>
          </w:p>
        </w:tc>
      </w:tr>
      <w:tr w14:paraId="0853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02054F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JD7</w:t>
            </w:r>
          </w:p>
        </w:tc>
        <w:tc>
          <w:tcPr>
            <w:tcW w:w="1583" w:type="dxa"/>
            <w:vAlign w:val="center"/>
          </w:tcPr>
          <w:p w14:paraId="5DD7260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w:t>
            </w:r>
            <w:r>
              <w:rPr>
                <w:rFonts w:hint="eastAsia" w:ascii="Times New Roman" w:hAnsi="Times New Roman" w:cs="Times New Roman"/>
                <w:i w:val="0"/>
                <w:iCs w:val="0"/>
                <w:caps w:val="0"/>
                <w:smallCaps w:val="0"/>
                <w:color w:val="000000"/>
                <w:kern w:val="0"/>
                <w:sz w:val="21"/>
                <w:szCs w:val="21"/>
                <w:u w:val="none"/>
                <w:lang w:val="en-US" w:eastAsia="zh-CN" w:bidi="ar"/>
              </w:rPr>
              <w:t>912</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16</w:t>
            </w:r>
          </w:p>
        </w:tc>
        <w:tc>
          <w:tcPr>
            <w:tcW w:w="1200" w:type="dxa"/>
            <w:vAlign w:val="center"/>
          </w:tcPr>
          <w:p w14:paraId="0C36F20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10512.43</w:t>
            </w:r>
          </w:p>
        </w:tc>
        <w:tc>
          <w:tcPr>
            <w:tcW w:w="1076" w:type="dxa"/>
            <w:vAlign w:val="center"/>
          </w:tcPr>
          <w:p w14:paraId="46A0F7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5291.2</w:t>
            </w:r>
            <w:r>
              <w:rPr>
                <w:rFonts w:hint="eastAsia" w:ascii="Times New Roman" w:hAnsi="Times New Roman" w:cs="Times New Roman"/>
                <w:i w:val="0"/>
                <w:iCs w:val="0"/>
                <w:caps w:val="0"/>
                <w:smallCaps w:val="0"/>
                <w:color w:val="000000"/>
                <w:kern w:val="0"/>
                <w:sz w:val="21"/>
                <w:szCs w:val="21"/>
                <w:u w:val="none"/>
                <w:lang w:val="en-US" w:eastAsia="zh-CN" w:bidi="ar"/>
              </w:rPr>
              <w:t>9</w:t>
            </w:r>
          </w:p>
        </w:tc>
        <w:tc>
          <w:tcPr>
            <w:tcW w:w="920" w:type="dxa"/>
            <w:vAlign w:val="center"/>
          </w:tcPr>
          <w:p w14:paraId="56F84A0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2</w:t>
            </w:r>
            <w:r>
              <w:rPr>
                <w:rFonts w:hint="eastAsia" w:ascii="Times New Roman" w:hAnsi="Times New Roman" w:cs="Times New Roman"/>
                <w:i w:val="0"/>
                <w:iCs w:val="0"/>
                <w:caps w:val="0"/>
                <w:smallCaps w:val="0"/>
                <w:color w:val="000000"/>
                <w:kern w:val="0"/>
                <w:sz w:val="21"/>
                <w:szCs w:val="21"/>
                <w:u w:val="none"/>
                <w:lang w:val="en-US" w:eastAsia="zh-CN" w:bidi="ar"/>
              </w:rPr>
              <w:t>3</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p>
        </w:tc>
        <w:tc>
          <w:tcPr>
            <w:tcW w:w="920" w:type="dxa"/>
            <w:vAlign w:val="center"/>
          </w:tcPr>
          <w:p w14:paraId="56AC264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773.31</w:t>
            </w:r>
          </w:p>
        </w:tc>
        <w:tc>
          <w:tcPr>
            <w:tcW w:w="920" w:type="dxa"/>
            <w:vAlign w:val="center"/>
          </w:tcPr>
          <w:p w14:paraId="7E11466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260</w:t>
            </w:r>
          </w:p>
        </w:tc>
        <w:tc>
          <w:tcPr>
            <w:tcW w:w="920" w:type="dxa"/>
            <w:vAlign w:val="center"/>
          </w:tcPr>
          <w:p w14:paraId="4EB844A4">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601.04</w:t>
            </w:r>
          </w:p>
        </w:tc>
        <w:tc>
          <w:tcPr>
            <w:tcW w:w="920" w:type="dxa"/>
            <w:vAlign w:val="center"/>
          </w:tcPr>
          <w:p w14:paraId="5EEB02A5">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1188.78</w:t>
            </w:r>
          </w:p>
        </w:tc>
      </w:tr>
      <w:tr w14:paraId="1403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4B87735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JD8</w:t>
            </w:r>
          </w:p>
        </w:tc>
        <w:tc>
          <w:tcPr>
            <w:tcW w:w="1583" w:type="dxa"/>
            <w:vAlign w:val="center"/>
          </w:tcPr>
          <w:p w14:paraId="335ECA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YK26+0</w:t>
            </w:r>
            <w:r>
              <w:rPr>
                <w:rFonts w:hint="eastAsia" w:ascii="Times New Roman" w:hAnsi="Times New Roman" w:cs="Times New Roman"/>
                <w:i w:val="0"/>
                <w:iCs w:val="0"/>
                <w:caps w:val="0"/>
                <w:smallCaps w:val="0"/>
                <w:color w:val="000000"/>
                <w:kern w:val="0"/>
                <w:sz w:val="21"/>
                <w:szCs w:val="21"/>
                <w:u w:val="none"/>
                <w:lang w:val="en-US" w:eastAsia="zh-CN" w:bidi="ar"/>
              </w:rPr>
              <w:t>92</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75</w:t>
            </w:r>
          </w:p>
        </w:tc>
        <w:tc>
          <w:tcPr>
            <w:tcW w:w="1200" w:type="dxa"/>
            <w:vAlign w:val="center"/>
          </w:tcPr>
          <w:p w14:paraId="195398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9329.95</w:t>
            </w:r>
          </w:p>
        </w:tc>
        <w:tc>
          <w:tcPr>
            <w:tcW w:w="1076" w:type="dxa"/>
            <w:vAlign w:val="center"/>
          </w:tcPr>
          <w:p w14:paraId="03137BE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5456.02</w:t>
            </w:r>
          </w:p>
        </w:tc>
        <w:tc>
          <w:tcPr>
            <w:tcW w:w="920" w:type="dxa"/>
            <w:vAlign w:val="center"/>
          </w:tcPr>
          <w:p w14:paraId="720D8D7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2500</w:t>
            </w:r>
          </w:p>
        </w:tc>
        <w:tc>
          <w:tcPr>
            <w:tcW w:w="920" w:type="dxa"/>
            <w:vAlign w:val="center"/>
          </w:tcPr>
          <w:p w14:paraId="7D807AE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836.66</w:t>
            </w:r>
          </w:p>
        </w:tc>
        <w:tc>
          <w:tcPr>
            <w:tcW w:w="920" w:type="dxa"/>
            <w:vAlign w:val="center"/>
          </w:tcPr>
          <w:p w14:paraId="0172D41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280</w:t>
            </w:r>
          </w:p>
        </w:tc>
        <w:tc>
          <w:tcPr>
            <w:tcW w:w="920" w:type="dxa"/>
            <w:vAlign w:val="center"/>
          </w:tcPr>
          <w:p w14:paraId="1D09F36B">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592.86</w:t>
            </w:r>
          </w:p>
        </w:tc>
        <w:tc>
          <w:tcPr>
            <w:tcW w:w="920" w:type="dxa"/>
            <w:vAlign w:val="center"/>
          </w:tcPr>
          <w:p w14:paraId="6B8AE835">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1175.57</w:t>
            </w:r>
          </w:p>
        </w:tc>
      </w:tr>
      <w:tr w14:paraId="3A55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4F29DE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583" w:type="dxa"/>
            <w:vAlign w:val="center"/>
          </w:tcPr>
          <w:p w14:paraId="00FBAAD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w:t>
            </w:r>
            <w:r>
              <w:rPr>
                <w:rFonts w:hint="eastAsia" w:ascii="Times New Roman" w:hAnsi="Times New Roman" w:cs="Times New Roman"/>
                <w:i w:val="0"/>
                <w:iCs w:val="0"/>
                <w:caps w:val="0"/>
                <w:smallCaps w:val="0"/>
                <w:color w:val="000000"/>
                <w:kern w:val="0"/>
                <w:sz w:val="21"/>
                <w:szCs w:val="21"/>
                <w:u w:val="none"/>
                <w:lang w:val="en-US" w:eastAsia="zh-CN" w:bidi="ar"/>
              </w:rPr>
              <w:t>7</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055</w:t>
            </w:r>
          </w:p>
        </w:tc>
        <w:tc>
          <w:tcPr>
            <w:tcW w:w="1200" w:type="dxa"/>
            <w:vAlign w:val="center"/>
          </w:tcPr>
          <w:p w14:paraId="27DE23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8380.9</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6</w:t>
            </w:r>
          </w:p>
        </w:tc>
        <w:tc>
          <w:tcPr>
            <w:tcW w:w="1076" w:type="dxa"/>
            <w:vAlign w:val="center"/>
          </w:tcPr>
          <w:p w14:paraId="724D2CF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5243.9</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9</w:t>
            </w:r>
          </w:p>
        </w:tc>
        <w:tc>
          <w:tcPr>
            <w:tcW w:w="920" w:type="dxa"/>
            <w:vAlign w:val="center"/>
          </w:tcPr>
          <w:p w14:paraId="2D3B12B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0F88BF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2232742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225E24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22AC536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6A4C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286" w:type="dxa"/>
            <w:gridSpan w:val="9"/>
            <w:vAlign w:val="center"/>
          </w:tcPr>
          <w:p w14:paraId="52316F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匝道A</w:t>
            </w:r>
          </w:p>
        </w:tc>
      </w:tr>
      <w:tr w14:paraId="3626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86" w:type="dxa"/>
            <w:gridSpan w:val="4"/>
            <w:vAlign w:val="center"/>
          </w:tcPr>
          <w:p w14:paraId="1BEBE1E6">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jc w:val="cente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交点 JD</w:t>
            </w:r>
          </w:p>
        </w:tc>
        <w:tc>
          <w:tcPr>
            <w:tcW w:w="4600" w:type="dxa"/>
            <w:gridSpan w:val="5"/>
            <w:vAlign w:val="center"/>
          </w:tcPr>
          <w:p w14:paraId="71E0BB1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平 曲 线 要 素 值  (m)</w:t>
            </w:r>
          </w:p>
        </w:tc>
      </w:tr>
      <w:tr w14:paraId="0CC2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22DF1321">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jc w:val="center"/>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583" w:type="dxa"/>
            <w:vAlign w:val="center"/>
          </w:tcPr>
          <w:p w14:paraId="107CB316">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jc w:val="center"/>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200" w:type="dxa"/>
            <w:vAlign w:val="center"/>
          </w:tcPr>
          <w:p w14:paraId="7711C128">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jc w:val="center"/>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坐标（X）</w:t>
            </w:r>
          </w:p>
        </w:tc>
        <w:tc>
          <w:tcPr>
            <w:tcW w:w="1076" w:type="dxa"/>
            <w:vAlign w:val="center"/>
          </w:tcPr>
          <w:p w14:paraId="3F47D37C">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jc w:val="center"/>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坐标(Y)</w:t>
            </w:r>
          </w:p>
        </w:tc>
        <w:tc>
          <w:tcPr>
            <w:tcW w:w="920" w:type="dxa"/>
            <w:vAlign w:val="center"/>
          </w:tcPr>
          <w:p w14:paraId="60A756E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R</w:t>
            </w:r>
          </w:p>
        </w:tc>
        <w:tc>
          <w:tcPr>
            <w:tcW w:w="920" w:type="dxa"/>
            <w:vAlign w:val="center"/>
          </w:tcPr>
          <w:p w14:paraId="519DFEE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A</w:t>
            </w:r>
          </w:p>
        </w:tc>
        <w:tc>
          <w:tcPr>
            <w:tcW w:w="920" w:type="dxa"/>
            <w:vAlign w:val="center"/>
          </w:tcPr>
          <w:p w14:paraId="1AA707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Lh</w:t>
            </w:r>
          </w:p>
        </w:tc>
        <w:tc>
          <w:tcPr>
            <w:tcW w:w="920" w:type="dxa"/>
            <w:vAlign w:val="center"/>
          </w:tcPr>
          <w:p w14:paraId="2B8F4C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T</w:t>
            </w:r>
          </w:p>
        </w:tc>
        <w:tc>
          <w:tcPr>
            <w:tcW w:w="920" w:type="dxa"/>
            <w:vAlign w:val="center"/>
          </w:tcPr>
          <w:p w14:paraId="52C8E23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val="0"/>
                <w:bCs w:val="0"/>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w:t>
            </w:r>
          </w:p>
        </w:tc>
      </w:tr>
      <w:tr w14:paraId="1178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67BCBC4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583" w:type="dxa"/>
            <w:vAlign w:val="center"/>
          </w:tcPr>
          <w:p w14:paraId="7175828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A</w:t>
            </w:r>
            <w:r>
              <w:rPr>
                <w:rFonts w:hint="default" w:ascii="Times New Roman" w:hAnsi="Times New Roman" w:eastAsia="宋体" w:cs="Times New Roman"/>
                <w:i w:val="0"/>
                <w:iCs w:val="0"/>
                <w:caps w:val="0"/>
                <w:smallCaps w:val="0"/>
                <w:color w:val="000000"/>
                <w:kern w:val="0"/>
                <w:sz w:val="21"/>
                <w:szCs w:val="21"/>
                <w:u w:val="none"/>
                <w:lang w:val="en-US" w:eastAsia="zh-CN" w:bidi="ar"/>
              </w:rPr>
              <w:t>K0+000</w:t>
            </w:r>
          </w:p>
        </w:tc>
        <w:tc>
          <w:tcPr>
            <w:tcW w:w="1200" w:type="dxa"/>
            <w:vAlign w:val="center"/>
          </w:tcPr>
          <w:p w14:paraId="274C491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13484.35</w:t>
            </w:r>
          </w:p>
        </w:tc>
        <w:tc>
          <w:tcPr>
            <w:tcW w:w="1076" w:type="dxa"/>
            <w:vAlign w:val="center"/>
          </w:tcPr>
          <w:p w14:paraId="787CAF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5808.12</w:t>
            </w:r>
          </w:p>
        </w:tc>
        <w:tc>
          <w:tcPr>
            <w:tcW w:w="920" w:type="dxa"/>
            <w:vAlign w:val="center"/>
          </w:tcPr>
          <w:p w14:paraId="45E91132">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04921106">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731659B2">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37A7F070">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75E6ACE7">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45D6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7DD4FDE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JD1</w:t>
            </w:r>
          </w:p>
        </w:tc>
        <w:tc>
          <w:tcPr>
            <w:tcW w:w="1583" w:type="dxa"/>
            <w:vAlign w:val="center"/>
          </w:tcPr>
          <w:p w14:paraId="68271C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A</w:t>
            </w:r>
            <w:r>
              <w:rPr>
                <w:rFonts w:hint="default" w:ascii="Times New Roman" w:hAnsi="Times New Roman" w:eastAsia="宋体" w:cs="Times New Roman"/>
                <w:i w:val="0"/>
                <w:iCs w:val="0"/>
                <w:caps w:val="0"/>
                <w:smallCaps w:val="0"/>
                <w:color w:val="000000"/>
                <w:kern w:val="0"/>
                <w:sz w:val="21"/>
                <w:szCs w:val="21"/>
                <w:u w:val="none"/>
                <w:lang w:val="en-US" w:eastAsia="zh-CN" w:bidi="ar"/>
              </w:rPr>
              <w:t>K</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056.23</w:t>
            </w:r>
          </w:p>
        </w:tc>
        <w:tc>
          <w:tcPr>
            <w:tcW w:w="1200" w:type="dxa"/>
            <w:vAlign w:val="center"/>
          </w:tcPr>
          <w:p w14:paraId="19ADF9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13431.09</w:t>
            </w:r>
          </w:p>
        </w:tc>
        <w:tc>
          <w:tcPr>
            <w:tcW w:w="1076" w:type="dxa"/>
            <w:vAlign w:val="center"/>
          </w:tcPr>
          <w:p w14:paraId="2EB4A4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5826.16</w:t>
            </w:r>
          </w:p>
        </w:tc>
        <w:tc>
          <w:tcPr>
            <w:tcW w:w="920" w:type="dxa"/>
            <w:vAlign w:val="center"/>
          </w:tcPr>
          <w:p w14:paraId="3F963F9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150</w:t>
            </w:r>
          </w:p>
        </w:tc>
        <w:tc>
          <w:tcPr>
            <w:tcW w:w="920" w:type="dxa"/>
            <w:vAlign w:val="center"/>
          </w:tcPr>
          <w:p w14:paraId="74F6CAF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5C2F09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00C5D527">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86.10</w:t>
            </w:r>
          </w:p>
        </w:tc>
        <w:tc>
          <w:tcPr>
            <w:tcW w:w="920" w:type="dxa"/>
            <w:vAlign w:val="center"/>
          </w:tcPr>
          <w:p w14:paraId="345B9127">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137.54</w:t>
            </w:r>
          </w:p>
        </w:tc>
      </w:tr>
      <w:tr w14:paraId="6C00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34E15C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583" w:type="dxa"/>
            <w:vAlign w:val="center"/>
          </w:tcPr>
          <w:p w14:paraId="7CF5373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A</w:t>
            </w:r>
            <w:r>
              <w:rPr>
                <w:rFonts w:hint="default" w:ascii="Times New Roman" w:hAnsi="Times New Roman" w:eastAsia="宋体" w:cs="Times New Roman"/>
                <w:i w:val="0"/>
                <w:iCs w:val="0"/>
                <w:caps w:val="0"/>
                <w:smallCaps w:val="0"/>
                <w:color w:val="000000"/>
                <w:kern w:val="0"/>
                <w:sz w:val="21"/>
                <w:szCs w:val="21"/>
                <w:u w:val="none"/>
                <w:lang w:val="en-US" w:eastAsia="zh-CN" w:bidi="ar"/>
              </w:rPr>
              <w:t>K</w:t>
            </w:r>
            <w:r>
              <w:rPr>
                <w:rFonts w:hint="eastAsia" w:ascii="Times New Roman" w:hAnsi="Times New Roman" w:cs="Times New Roman"/>
                <w:i w:val="0"/>
                <w:iCs w:val="0"/>
                <w:caps w:val="0"/>
                <w:smallCaps w:val="0"/>
                <w:color w:val="000000"/>
                <w:kern w:val="0"/>
                <w:sz w:val="21"/>
                <w:szCs w:val="21"/>
                <w:u w:val="none"/>
                <w:lang w:val="en-US" w:eastAsia="zh-CN" w:bidi="ar"/>
              </w:rPr>
              <w:t>1</w:t>
            </w:r>
            <w:r>
              <w:rPr>
                <w:rFonts w:hint="default" w:ascii="Times New Roman" w:hAnsi="Times New Roman" w:eastAsia="宋体" w:cs="Times New Roman"/>
                <w:i w:val="0"/>
                <w:iCs w:val="0"/>
                <w:caps w:val="0"/>
                <w:smallCaps w:val="0"/>
                <w:color w:val="000000"/>
                <w:kern w:val="0"/>
                <w:sz w:val="21"/>
                <w:szCs w:val="21"/>
                <w:u w:val="none"/>
                <w:lang w:val="en-US" w:eastAsia="zh-CN" w:bidi="ar"/>
              </w:rPr>
              <w:t>+5</w:t>
            </w:r>
            <w:r>
              <w:rPr>
                <w:rFonts w:hint="eastAsia" w:ascii="Times New Roman" w:hAnsi="Times New Roman" w:cs="Times New Roman"/>
                <w:i w:val="0"/>
                <w:iCs w:val="0"/>
                <w:caps w:val="0"/>
                <w:smallCaps w:val="0"/>
                <w:color w:val="000000"/>
                <w:kern w:val="0"/>
                <w:sz w:val="21"/>
                <w:szCs w:val="21"/>
                <w:u w:val="none"/>
                <w:lang w:val="en-US" w:eastAsia="zh-CN" w:bidi="ar"/>
              </w:rPr>
              <w:t>37.54</w:t>
            </w:r>
          </w:p>
        </w:tc>
        <w:tc>
          <w:tcPr>
            <w:tcW w:w="1200" w:type="dxa"/>
            <w:vAlign w:val="center"/>
          </w:tcPr>
          <w:p w14:paraId="08D8804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12654.97</w:t>
            </w:r>
          </w:p>
        </w:tc>
        <w:tc>
          <w:tcPr>
            <w:tcW w:w="1076" w:type="dxa"/>
            <w:vAlign w:val="center"/>
          </w:tcPr>
          <w:p w14:paraId="2EF7A2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7093.50</w:t>
            </w:r>
          </w:p>
        </w:tc>
        <w:tc>
          <w:tcPr>
            <w:tcW w:w="920" w:type="dxa"/>
            <w:vAlign w:val="center"/>
          </w:tcPr>
          <w:p w14:paraId="327830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24232E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7BF4E08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4B5C5BAD">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5C993CD9">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69FE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286" w:type="dxa"/>
            <w:gridSpan w:val="9"/>
            <w:vAlign w:val="center"/>
          </w:tcPr>
          <w:p w14:paraId="01E9BBA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匝道B</w:t>
            </w:r>
          </w:p>
        </w:tc>
      </w:tr>
      <w:tr w14:paraId="5020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86" w:type="dxa"/>
            <w:gridSpan w:val="4"/>
            <w:vAlign w:val="center"/>
          </w:tcPr>
          <w:p w14:paraId="545CBDFA">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交点 JD</w:t>
            </w:r>
          </w:p>
        </w:tc>
        <w:tc>
          <w:tcPr>
            <w:tcW w:w="4600" w:type="dxa"/>
            <w:gridSpan w:val="5"/>
            <w:vAlign w:val="center"/>
          </w:tcPr>
          <w:p w14:paraId="688A5F8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平 曲 线 要 素 值  (m)</w:t>
            </w:r>
          </w:p>
        </w:tc>
      </w:tr>
      <w:tr w14:paraId="5C91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42DB2469">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583" w:type="dxa"/>
            <w:vAlign w:val="center"/>
          </w:tcPr>
          <w:p w14:paraId="1B1193CF">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200" w:type="dxa"/>
            <w:vAlign w:val="center"/>
          </w:tcPr>
          <w:p w14:paraId="02537AA1">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坐标（X）</w:t>
            </w:r>
          </w:p>
        </w:tc>
        <w:tc>
          <w:tcPr>
            <w:tcW w:w="1076" w:type="dxa"/>
            <w:vAlign w:val="center"/>
          </w:tcPr>
          <w:p w14:paraId="62C1D656">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坐标(Y)</w:t>
            </w:r>
          </w:p>
        </w:tc>
        <w:tc>
          <w:tcPr>
            <w:tcW w:w="920" w:type="dxa"/>
            <w:vAlign w:val="center"/>
          </w:tcPr>
          <w:p w14:paraId="3C2D9D7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R</w:t>
            </w:r>
          </w:p>
        </w:tc>
        <w:tc>
          <w:tcPr>
            <w:tcW w:w="920" w:type="dxa"/>
            <w:vAlign w:val="center"/>
          </w:tcPr>
          <w:p w14:paraId="7F9C90F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A</w:t>
            </w:r>
          </w:p>
        </w:tc>
        <w:tc>
          <w:tcPr>
            <w:tcW w:w="920" w:type="dxa"/>
            <w:vAlign w:val="center"/>
          </w:tcPr>
          <w:p w14:paraId="0DD64BA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Lh</w:t>
            </w:r>
          </w:p>
        </w:tc>
        <w:tc>
          <w:tcPr>
            <w:tcW w:w="920" w:type="dxa"/>
            <w:vAlign w:val="center"/>
          </w:tcPr>
          <w:p w14:paraId="58682CD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T</w:t>
            </w:r>
          </w:p>
        </w:tc>
        <w:tc>
          <w:tcPr>
            <w:tcW w:w="920" w:type="dxa"/>
            <w:vAlign w:val="center"/>
          </w:tcPr>
          <w:p w14:paraId="1F3A360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w:t>
            </w:r>
          </w:p>
        </w:tc>
      </w:tr>
      <w:tr w14:paraId="5ABF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6B058FC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583" w:type="dxa"/>
            <w:vAlign w:val="center"/>
          </w:tcPr>
          <w:p w14:paraId="4F50AA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B</w:t>
            </w:r>
            <w:r>
              <w:rPr>
                <w:rFonts w:hint="default" w:ascii="Times New Roman" w:hAnsi="Times New Roman" w:eastAsia="宋体" w:cs="Times New Roman"/>
                <w:i w:val="0"/>
                <w:iCs w:val="0"/>
                <w:caps w:val="0"/>
                <w:smallCaps w:val="0"/>
                <w:color w:val="000000"/>
                <w:kern w:val="0"/>
                <w:sz w:val="21"/>
                <w:szCs w:val="21"/>
                <w:u w:val="none"/>
                <w:lang w:val="en-US" w:eastAsia="zh-CN" w:bidi="ar"/>
              </w:rPr>
              <w:t>K0+000</w:t>
            </w:r>
          </w:p>
        </w:tc>
        <w:tc>
          <w:tcPr>
            <w:tcW w:w="1200" w:type="dxa"/>
            <w:vAlign w:val="center"/>
          </w:tcPr>
          <w:p w14:paraId="4A9B800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13345.19</w:t>
            </w:r>
          </w:p>
        </w:tc>
        <w:tc>
          <w:tcPr>
            <w:tcW w:w="1076" w:type="dxa"/>
            <w:vAlign w:val="center"/>
          </w:tcPr>
          <w:p w14:paraId="6A2C5FF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5943.07</w:t>
            </w:r>
          </w:p>
        </w:tc>
        <w:tc>
          <w:tcPr>
            <w:tcW w:w="920" w:type="dxa"/>
            <w:vAlign w:val="center"/>
          </w:tcPr>
          <w:p w14:paraId="0C84865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1A9AA0B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BD5AA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A30BC59">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1A586050">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3109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112681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JD1</w:t>
            </w:r>
          </w:p>
        </w:tc>
        <w:tc>
          <w:tcPr>
            <w:tcW w:w="1583" w:type="dxa"/>
            <w:vAlign w:val="center"/>
          </w:tcPr>
          <w:p w14:paraId="73106B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B</w:t>
            </w:r>
            <w:r>
              <w:rPr>
                <w:rFonts w:hint="default" w:ascii="Times New Roman" w:hAnsi="Times New Roman" w:eastAsia="宋体" w:cs="Times New Roman"/>
                <w:i w:val="0"/>
                <w:iCs w:val="0"/>
                <w:caps w:val="0"/>
                <w:smallCaps w:val="0"/>
                <w:color w:val="000000"/>
                <w:kern w:val="0"/>
                <w:sz w:val="21"/>
                <w:szCs w:val="21"/>
                <w:u w:val="none"/>
                <w:lang w:val="en-US" w:eastAsia="zh-CN" w:bidi="ar"/>
              </w:rPr>
              <w:t>K</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066.54</w:t>
            </w:r>
          </w:p>
        </w:tc>
        <w:tc>
          <w:tcPr>
            <w:tcW w:w="1200" w:type="dxa"/>
            <w:vAlign w:val="center"/>
          </w:tcPr>
          <w:p w14:paraId="01534ED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13411.69</w:t>
            </w:r>
          </w:p>
        </w:tc>
        <w:tc>
          <w:tcPr>
            <w:tcW w:w="1076" w:type="dxa"/>
            <w:vAlign w:val="center"/>
          </w:tcPr>
          <w:p w14:paraId="6379A0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5941.14</w:t>
            </w:r>
          </w:p>
        </w:tc>
        <w:tc>
          <w:tcPr>
            <w:tcW w:w="920" w:type="dxa"/>
            <w:vAlign w:val="center"/>
          </w:tcPr>
          <w:p w14:paraId="73CEFC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3000</w:t>
            </w:r>
          </w:p>
        </w:tc>
        <w:tc>
          <w:tcPr>
            <w:tcW w:w="920" w:type="dxa"/>
            <w:vAlign w:val="center"/>
          </w:tcPr>
          <w:p w14:paraId="1C08AF3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041892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1AFA0CE6">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66.535</w:t>
            </w:r>
          </w:p>
        </w:tc>
        <w:tc>
          <w:tcPr>
            <w:tcW w:w="920" w:type="dxa"/>
            <w:vAlign w:val="center"/>
          </w:tcPr>
          <w:p w14:paraId="72B2E965">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133.05</w:t>
            </w:r>
          </w:p>
        </w:tc>
      </w:tr>
      <w:tr w14:paraId="7932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2B9D8C5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JD2</w:t>
            </w:r>
            <w:r>
              <w:rPr>
                <w:rFonts w:hint="eastAsia" w:ascii="Times New Roman" w:hAnsi="Times New Roman" w:cs="Times New Roman"/>
                <w:i w:val="0"/>
                <w:iCs w:val="0"/>
                <w:caps w:val="0"/>
                <w:smallCaps w:val="0"/>
                <w:color w:val="000000"/>
                <w:kern w:val="0"/>
                <w:sz w:val="21"/>
                <w:szCs w:val="21"/>
                <w:u w:val="none"/>
                <w:lang w:val="en-US" w:eastAsia="zh-CN" w:bidi="ar"/>
              </w:rPr>
              <w:t>-1</w:t>
            </w:r>
          </w:p>
        </w:tc>
        <w:tc>
          <w:tcPr>
            <w:tcW w:w="1583" w:type="dxa"/>
            <w:vAlign w:val="center"/>
          </w:tcPr>
          <w:p w14:paraId="7221B1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B</w:t>
            </w:r>
            <w:r>
              <w:rPr>
                <w:rFonts w:hint="default" w:ascii="Times New Roman" w:hAnsi="Times New Roman" w:eastAsia="宋体" w:cs="Times New Roman"/>
                <w:i w:val="0"/>
                <w:iCs w:val="0"/>
                <w:caps w:val="0"/>
                <w:smallCaps w:val="0"/>
                <w:color w:val="000000"/>
                <w:kern w:val="0"/>
                <w:sz w:val="21"/>
                <w:szCs w:val="21"/>
                <w:u w:val="none"/>
                <w:lang w:val="en-US" w:eastAsia="zh-CN" w:bidi="ar"/>
              </w:rPr>
              <w:t>K</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237.58</w:t>
            </w:r>
          </w:p>
        </w:tc>
        <w:tc>
          <w:tcPr>
            <w:tcW w:w="1200" w:type="dxa"/>
            <w:vAlign w:val="center"/>
          </w:tcPr>
          <w:p w14:paraId="76083F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13602.52</w:t>
            </w:r>
          </w:p>
        </w:tc>
        <w:tc>
          <w:tcPr>
            <w:tcW w:w="1076" w:type="dxa"/>
            <w:vAlign w:val="center"/>
          </w:tcPr>
          <w:p w14:paraId="5AF4955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5927.10</w:t>
            </w:r>
          </w:p>
        </w:tc>
        <w:tc>
          <w:tcPr>
            <w:tcW w:w="920" w:type="dxa"/>
            <w:vAlign w:val="center"/>
          </w:tcPr>
          <w:p w14:paraId="54E100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60</w:t>
            </w:r>
          </w:p>
        </w:tc>
        <w:tc>
          <w:tcPr>
            <w:tcW w:w="920" w:type="dxa"/>
            <w:vAlign w:val="center"/>
          </w:tcPr>
          <w:p w14:paraId="154EB47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462FD39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35289059">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124.81</w:t>
            </w:r>
          </w:p>
        </w:tc>
        <w:tc>
          <w:tcPr>
            <w:tcW w:w="920" w:type="dxa"/>
            <w:vAlign w:val="center"/>
          </w:tcPr>
          <w:p w14:paraId="6BDB7BCE">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136.82</w:t>
            </w:r>
          </w:p>
        </w:tc>
      </w:tr>
      <w:tr w14:paraId="0CD0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4347B06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w:t>
            </w:r>
            <w:r>
              <w:rPr>
                <w:rFonts w:hint="eastAsia" w:ascii="Times New Roman" w:hAnsi="Times New Roman" w:cs="Times New Roman"/>
                <w:i w:val="0"/>
                <w:iCs w:val="0"/>
                <w:caps w:val="0"/>
                <w:smallCaps w:val="0"/>
                <w:color w:val="000000"/>
                <w:kern w:val="0"/>
                <w:sz w:val="21"/>
                <w:szCs w:val="21"/>
                <w:u w:val="none"/>
                <w:lang w:val="en-US" w:eastAsia="zh-CN" w:bidi="ar"/>
              </w:rPr>
              <w:t>2-2</w:t>
            </w:r>
          </w:p>
        </w:tc>
        <w:tc>
          <w:tcPr>
            <w:tcW w:w="1583" w:type="dxa"/>
            <w:vAlign w:val="center"/>
          </w:tcPr>
          <w:p w14:paraId="084BC99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B</w:t>
            </w:r>
            <w:r>
              <w:rPr>
                <w:rFonts w:hint="default" w:ascii="Times New Roman" w:hAnsi="Times New Roman" w:eastAsia="宋体" w:cs="Times New Roman"/>
                <w:i w:val="0"/>
                <w:iCs w:val="0"/>
                <w:caps w:val="0"/>
                <w:smallCaps w:val="0"/>
                <w:color w:val="000000"/>
                <w:kern w:val="0"/>
                <w:sz w:val="21"/>
                <w:szCs w:val="21"/>
                <w:u w:val="none"/>
                <w:lang w:val="en-US" w:eastAsia="zh-CN" w:bidi="ar"/>
              </w:rPr>
              <w:t>K0+</w:t>
            </w:r>
            <w:r>
              <w:rPr>
                <w:rFonts w:hint="eastAsia" w:ascii="Times New Roman" w:hAnsi="Times New Roman" w:cs="Times New Roman"/>
                <w:i w:val="0"/>
                <w:iCs w:val="0"/>
                <w:caps w:val="0"/>
                <w:smallCaps w:val="0"/>
                <w:color w:val="000000"/>
                <w:kern w:val="0"/>
                <w:sz w:val="21"/>
                <w:szCs w:val="21"/>
                <w:u w:val="none"/>
                <w:lang w:val="en-US" w:eastAsia="zh-CN" w:bidi="ar"/>
              </w:rPr>
              <w:t>343.48</w:t>
            </w:r>
          </w:p>
        </w:tc>
        <w:tc>
          <w:tcPr>
            <w:tcW w:w="1200" w:type="dxa"/>
            <w:vAlign w:val="center"/>
          </w:tcPr>
          <w:p w14:paraId="5DAECF3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13562.50</w:t>
            </w:r>
          </w:p>
        </w:tc>
        <w:tc>
          <w:tcPr>
            <w:tcW w:w="1076" w:type="dxa"/>
            <w:vAlign w:val="center"/>
          </w:tcPr>
          <w:p w14:paraId="09A8F7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5784.55</w:t>
            </w:r>
          </w:p>
        </w:tc>
        <w:tc>
          <w:tcPr>
            <w:tcW w:w="920" w:type="dxa"/>
            <w:vAlign w:val="center"/>
          </w:tcPr>
          <w:p w14:paraId="5CE5AB6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60</w:t>
            </w:r>
          </w:p>
        </w:tc>
        <w:tc>
          <w:tcPr>
            <w:tcW w:w="920" w:type="dxa"/>
            <w:vAlign w:val="center"/>
          </w:tcPr>
          <w:p w14:paraId="7054DA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2916E26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70CEEA4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81.59</w:t>
            </w:r>
          </w:p>
        </w:tc>
        <w:tc>
          <w:tcPr>
            <w:tcW w:w="920" w:type="dxa"/>
            <w:vAlign w:val="center"/>
          </w:tcPr>
          <w:p w14:paraId="7EE427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136.82</w:t>
            </w:r>
          </w:p>
        </w:tc>
      </w:tr>
      <w:tr w14:paraId="2B22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7" w:type="dxa"/>
            <w:vAlign w:val="center"/>
          </w:tcPr>
          <w:p w14:paraId="646CC67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583" w:type="dxa"/>
            <w:vAlign w:val="center"/>
          </w:tcPr>
          <w:p w14:paraId="6015479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B</w:t>
            </w:r>
            <w:r>
              <w:rPr>
                <w:rFonts w:hint="default" w:ascii="Times New Roman" w:hAnsi="Times New Roman" w:eastAsia="宋体" w:cs="Times New Roman"/>
                <w:i w:val="0"/>
                <w:iCs w:val="0"/>
                <w:caps w:val="0"/>
                <w:smallCaps w:val="0"/>
                <w:color w:val="000000"/>
                <w:kern w:val="0"/>
                <w:sz w:val="21"/>
                <w:szCs w:val="21"/>
                <w:u w:val="none"/>
                <w:lang w:val="en-US" w:eastAsia="zh-CN" w:bidi="ar"/>
              </w:rPr>
              <w:t>K0+</w:t>
            </w:r>
            <w:r>
              <w:rPr>
                <w:rFonts w:hint="eastAsia" w:ascii="Times New Roman" w:hAnsi="Times New Roman" w:cs="Times New Roman"/>
                <w:i w:val="0"/>
                <w:iCs w:val="0"/>
                <w:caps w:val="0"/>
                <w:smallCaps w:val="0"/>
                <w:color w:val="000000"/>
                <w:kern w:val="0"/>
                <w:sz w:val="21"/>
                <w:szCs w:val="21"/>
                <w:u w:val="none"/>
                <w:lang w:val="en-US" w:eastAsia="zh-CN" w:bidi="ar"/>
              </w:rPr>
              <w:t>796</w:t>
            </w:r>
          </w:p>
        </w:tc>
        <w:tc>
          <w:tcPr>
            <w:tcW w:w="1200" w:type="dxa"/>
            <w:vAlign w:val="center"/>
          </w:tcPr>
          <w:p w14:paraId="4BB5B60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13485.23</w:t>
            </w:r>
          </w:p>
        </w:tc>
        <w:tc>
          <w:tcPr>
            <w:tcW w:w="1076" w:type="dxa"/>
            <w:vAlign w:val="center"/>
          </w:tcPr>
          <w:p w14:paraId="25F50B6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5810.72</w:t>
            </w:r>
          </w:p>
        </w:tc>
        <w:tc>
          <w:tcPr>
            <w:tcW w:w="920" w:type="dxa"/>
            <w:vAlign w:val="center"/>
          </w:tcPr>
          <w:p w14:paraId="2DBB48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5C7A23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16F7E6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1DC0A47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480B409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bl>
    <w:p w14:paraId="4919A2AF">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ascii="Times New Roman" w:hAnsi="Times New Roman" w:eastAsia="宋体"/>
          <w:caps w:val="0"/>
          <w:smallCaps w:val="0"/>
          <w:lang w:val="en-US" w:eastAsia="zh-CN"/>
        </w:rPr>
      </w:pPr>
      <w:r>
        <w:rPr>
          <w:rFonts w:hint="eastAsia" w:ascii="Times New Roman" w:hAnsi="Times New Roman"/>
          <w:b/>
          <w:bCs/>
          <w:caps w:val="0"/>
          <w:smallCaps w:val="0"/>
          <w:sz w:val="21"/>
          <w:szCs w:val="16"/>
          <w:lang w:val="en-US" w:eastAsia="zh-CN"/>
        </w:rPr>
        <w:t>续表1 主线及互通直线曲线转角表</w:t>
      </w:r>
    </w:p>
    <w:tbl>
      <w:tblPr>
        <w:tblStyle w:val="3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583"/>
        <w:gridCol w:w="1200"/>
        <w:gridCol w:w="1076"/>
        <w:gridCol w:w="920"/>
        <w:gridCol w:w="920"/>
        <w:gridCol w:w="920"/>
        <w:gridCol w:w="920"/>
        <w:gridCol w:w="920"/>
      </w:tblGrid>
      <w:tr w14:paraId="519F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86" w:type="dxa"/>
            <w:gridSpan w:val="9"/>
            <w:vAlign w:val="center"/>
          </w:tcPr>
          <w:p w14:paraId="7B2E407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匝道C</w:t>
            </w:r>
          </w:p>
        </w:tc>
      </w:tr>
      <w:tr w14:paraId="25A7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86" w:type="dxa"/>
            <w:gridSpan w:val="4"/>
            <w:vAlign w:val="center"/>
          </w:tcPr>
          <w:p w14:paraId="7965FD57">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交点 JD</w:t>
            </w:r>
          </w:p>
        </w:tc>
        <w:tc>
          <w:tcPr>
            <w:tcW w:w="4600" w:type="dxa"/>
            <w:gridSpan w:val="5"/>
            <w:vAlign w:val="center"/>
          </w:tcPr>
          <w:p w14:paraId="02EC512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平 曲 线 要 素 值  (m)</w:t>
            </w:r>
          </w:p>
        </w:tc>
      </w:tr>
      <w:tr w14:paraId="19FD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63DCB7E2">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583" w:type="dxa"/>
            <w:vAlign w:val="center"/>
          </w:tcPr>
          <w:p w14:paraId="444A02EB">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200" w:type="dxa"/>
            <w:vAlign w:val="center"/>
          </w:tcPr>
          <w:p w14:paraId="0A42C795">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坐标（X）</w:t>
            </w:r>
          </w:p>
        </w:tc>
        <w:tc>
          <w:tcPr>
            <w:tcW w:w="1076" w:type="dxa"/>
            <w:vAlign w:val="center"/>
          </w:tcPr>
          <w:p w14:paraId="77415584">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坐标(Y)</w:t>
            </w:r>
          </w:p>
        </w:tc>
        <w:tc>
          <w:tcPr>
            <w:tcW w:w="920" w:type="dxa"/>
            <w:vAlign w:val="center"/>
          </w:tcPr>
          <w:p w14:paraId="365AE75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R</w:t>
            </w:r>
          </w:p>
        </w:tc>
        <w:tc>
          <w:tcPr>
            <w:tcW w:w="920" w:type="dxa"/>
            <w:vAlign w:val="center"/>
          </w:tcPr>
          <w:p w14:paraId="21B739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A</w:t>
            </w:r>
          </w:p>
        </w:tc>
        <w:tc>
          <w:tcPr>
            <w:tcW w:w="920" w:type="dxa"/>
            <w:vAlign w:val="center"/>
          </w:tcPr>
          <w:p w14:paraId="1A87CA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Lh</w:t>
            </w:r>
          </w:p>
        </w:tc>
        <w:tc>
          <w:tcPr>
            <w:tcW w:w="920" w:type="dxa"/>
            <w:vAlign w:val="center"/>
          </w:tcPr>
          <w:p w14:paraId="653BD50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T</w:t>
            </w:r>
          </w:p>
        </w:tc>
        <w:tc>
          <w:tcPr>
            <w:tcW w:w="920" w:type="dxa"/>
            <w:vAlign w:val="center"/>
          </w:tcPr>
          <w:p w14:paraId="348B75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w:t>
            </w:r>
          </w:p>
        </w:tc>
      </w:tr>
      <w:tr w14:paraId="5C58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462C2F0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583" w:type="dxa"/>
            <w:vAlign w:val="center"/>
          </w:tcPr>
          <w:p w14:paraId="5D7EF2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C</w:t>
            </w:r>
            <w:r>
              <w:rPr>
                <w:rFonts w:hint="default" w:ascii="Times New Roman" w:hAnsi="Times New Roman" w:eastAsia="宋体" w:cs="Times New Roman"/>
                <w:i w:val="0"/>
                <w:iCs w:val="0"/>
                <w:caps w:val="0"/>
                <w:smallCaps w:val="0"/>
                <w:color w:val="000000"/>
                <w:kern w:val="0"/>
                <w:sz w:val="21"/>
                <w:szCs w:val="21"/>
                <w:u w:val="none"/>
                <w:lang w:val="en-US" w:eastAsia="zh-CN" w:bidi="ar"/>
              </w:rPr>
              <w:t>K0+000</w:t>
            </w:r>
          </w:p>
        </w:tc>
        <w:tc>
          <w:tcPr>
            <w:tcW w:w="1200" w:type="dxa"/>
            <w:vAlign w:val="bottom"/>
          </w:tcPr>
          <w:p w14:paraId="40B4A0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13482.90 </w:t>
            </w:r>
          </w:p>
        </w:tc>
        <w:tc>
          <w:tcPr>
            <w:tcW w:w="1076" w:type="dxa"/>
            <w:vAlign w:val="bottom"/>
          </w:tcPr>
          <w:p w14:paraId="0880D6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5803.86 </w:t>
            </w:r>
          </w:p>
        </w:tc>
        <w:tc>
          <w:tcPr>
            <w:tcW w:w="920" w:type="dxa"/>
            <w:vAlign w:val="center"/>
          </w:tcPr>
          <w:p w14:paraId="0875E4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2C2A1E3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19994D6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0E171D8B">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5AAB7376">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54A6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255336F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JD1</w:t>
            </w:r>
          </w:p>
        </w:tc>
        <w:tc>
          <w:tcPr>
            <w:tcW w:w="1583" w:type="dxa"/>
            <w:vAlign w:val="center"/>
          </w:tcPr>
          <w:p w14:paraId="4A1E085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C</w:t>
            </w:r>
            <w:r>
              <w:rPr>
                <w:rFonts w:hint="default" w:ascii="Times New Roman" w:hAnsi="Times New Roman" w:eastAsia="宋体" w:cs="Times New Roman"/>
                <w:i w:val="0"/>
                <w:iCs w:val="0"/>
                <w:caps w:val="0"/>
                <w:smallCaps w:val="0"/>
                <w:color w:val="000000"/>
                <w:kern w:val="0"/>
                <w:sz w:val="21"/>
                <w:szCs w:val="21"/>
                <w:u w:val="none"/>
                <w:lang w:val="en-US" w:eastAsia="zh-CN" w:bidi="ar"/>
              </w:rPr>
              <w:t>K</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074.66</w:t>
            </w:r>
          </w:p>
        </w:tc>
        <w:tc>
          <w:tcPr>
            <w:tcW w:w="1200" w:type="dxa"/>
            <w:vAlign w:val="bottom"/>
          </w:tcPr>
          <w:p w14:paraId="46EA02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13553.62 </w:t>
            </w:r>
          </w:p>
        </w:tc>
        <w:tc>
          <w:tcPr>
            <w:tcW w:w="1076" w:type="dxa"/>
            <w:vAlign w:val="bottom"/>
          </w:tcPr>
          <w:p w14:paraId="70AFC18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5779.90 </w:t>
            </w:r>
          </w:p>
        </w:tc>
        <w:tc>
          <w:tcPr>
            <w:tcW w:w="920" w:type="dxa"/>
            <w:vAlign w:val="center"/>
          </w:tcPr>
          <w:p w14:paraId="0838C47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154</w:t>
            </w:r>
          </w:p>
        </w:tc>
        <w:tc>
          <w:tcPr>
            <w:tcW w:w="920" w:type="dxa"/>
            <w:vAlign w:val="center"/>
          </w:tcPr>
          <w:p w14:paraId="6AB895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72F083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5B0EB8C8">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125.08</w:t>
            </w:r>
          </w:p>
        </w:tc>
        <w:tc>
          <w:tcPr>
            <w:tcW w:w="920" w:type="dxa"/>
            <w:vAlign w:val="center"/>
          </w:tcPr>
          <w:p w14:paraId="78A437D9">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189.90</w:t>
            </w:r>
          </w:p>
        </w:tc>
      </w:tr>
      <w:tr w14:paraId="78B9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237C88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JD2</w:t>
            </w:r>
          </w:p>
        </w:tc>
        <w:tc>
          <w:tcPr>
            <w:tcW w:w="1583" w:type="dxa"/>
            <w:vAlign w:val="center"/>
          </w:tcPr>
          <w:p w14:paraId="578A2D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C</w:t>
            </w:r>
            <w:r>
              <w:rPr>
                <w:rFonts w:hint="default" w:ascii="Times New Roman" w:hAnsi="Times New Roman" w:eastAsia="宋体" w:cs="Times New Roman"/>
                <w:i w:val="0"/>
                <w:iCs w:val="0"/>
                <w:caps w:val="0"/>
                <w:smallCaps w:val="0"/>
                <w:color w:val="000000"/>
                <w:kern w:val="0"/>
                <w:sz w:val="21"/>
                <w:szCs w:val="21"/>
                <w:u w:val="none"/>
                <w:lang w:val="en-US" w:eastAsia="zh-CN" w:bidi="ar"/>
              </w:rPr>
              <w:t>K</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326.72</w:t>
            </w:r>
          </w:p>
        </w:tc>
        <w:tc>
          <w:tcPr>
            <w:tcW w:w="1200" w:type="dxa"/>
            <w:vAlign w:val="bottom"/>
          </w:tcPr>
          <w:p w14:paraId="14DF654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13780.80 </w:t>
            </w:r>
          </w:p>
        </w:tc>
        <w:tc>
          <w:tcPr>
            <w:tcW w:w="1076" w:type="dxa"/>
            <w:vAlign w:val="bottom"/>
          </w:tcPr>
          <w:p w14:paraId="6736C9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5910.21 </w:t>
            </w:r>
          </w:p>
        </w:tc>
        <w:tc>
          <w:tcPr>
            <w:tcW w:w="920" w:type="dxa"/>
            <w:vAlign w:val="center"/>
          </w:tcPr>
          <w:p w14:paraId="3EC944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250</w:t>
            </w:r>
          </w:p>
        </w:tc>
        <w:tc>
          <w:tcPr>
            <w:tcW w:w="920" w:type="dxa"/>
            <w:vAlign w:val="center"/>
          </w:tcPr>
          <w:p w14:paraId="2E4EA49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120</w:t>
            </w:r>
          </w:p>
        </w:tc>
        <w:tc>
          <w:tcPr>
            <w:tcW w:w="920" w:type="dxa"/>
            <w:vAlign w:val="center"/>
          </w:tcPr>
          <w:p w14:paraId="1FAACDB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57.6</w:t>
            </w:r>
          </w:p>
        </w:tc>
        <w:tc>
          <w:tcPr>
            <w:tcW w:w="920" w:type="dxa"/>
            <w:vAlign w:val="center"/>
          </w:tcPr>
          <w:p w14:paraId="2B3D9627">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115.15</w:t>
            </w:r>
          </w:p>
        </w:tc>
        <w:tc>
          <w:tcPr>
            <w:tcW w:w="920" w:type="dxa"/>
            <w:vAlign w:val="center"/>
          </w:tcPr>
          <w:p w14:paraId="6CA3B7E5">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245.2</w:t>
            </w:r>
          </w:p>
        </w:tc>
      </w:tr>
      <w:tr w14:paraId="1B0D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7B136E4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JD3</w:t>
            </w:r>
          </w:p>
        </w:tc>
        <w:tc>
          <w:tcPr>
            <w:tcW w:w="1583" w:type="dxa"/>
            <w:vAlign w:val="center"/>
          </w:tcPr>
          <w:p w14:paraId="637D65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C</w:t>
            </w:r>
            <w:r>
              <w:rPr>
                <w:rFonts w:hint="default" w:ascii="Times New Roman" w:hAnsi="Times New Roman" w:eastAsia="宋体" w:cs="Times New Roman"/>
                <w:i w:val="0"/>
                <w:iCs w:val="0"/>
                <w:caps w:val="0"/>
                <w:smallCaps w:val="0"/>
                <w:color w:val="000000"/>
                <w:kern w:val="0"/>
                <w:sz w:val="21"/>
                <w:szCs w:val="21"/>
                <w:u w:val="none"/>
                <w:lang w:val="en-US" w:eastAsia="zh-CN" w:bidi="ar"/>
              </w:rPr>
              <w:t>K0+</w:t>
            </w:r>
            <w:r>
              <w:rPr>
                <w:rFonts w:hint="eastAsia" w:ascii="Times New Roman" w:hAnsi="Times New Roman" w:cs="Times New Roman"/>
                <w:i w:val="0"/>
                <w:iCs w:val="0"/>
                <w:caps w:val="0"/>
                <w:smallCaps w:val="0"/>
                <w:color w:val="000000"/>
                <w:kern w:val="0"/>
                <w:sz w:val="21"/>
                <w:szCs w:val="21"/>
                <w:u w:val="none"/>
                <w:lang w:val="en-US" w:eastAsia="zh-CN" w:bidi="ar"/>
              </w:rPr>
              <w:t>615.25</w:t>
            </w:r>
          </w:p>
        </w:tc>
        <w:tc>
          <w:tcPr>
            <w:tcW w:w="1200" w:type="dxa"/>
            <w:vAlign w:val="bottom"/>
          </w:tcPr>
          <w:p w14:paraId="4AEA7FE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14073.34 </w:t>
            </w:r>
          </w:p>
        </w:tc>
        <w:tc>
          <w:tcPr>
            <w:tcW w:w="1076" w:type="dxa"/>
            <w:vAlign w:val="bottom"/>
          </w:tcPr>
          <w:p w14:paraId="4A80B59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5866.53 </w:t>
            </w:r>
          </w:p>
        </w:tc>
        <w:tc>
          <w:tcPr>
            <w:tcW w:w="920" w:type="dxa"/>
            <w:vAlign w:val="center"/>
          </w:tcPr>
          <w:p w14:paraId="1FC1F70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3000</w:t>
            </w:r>
          </w:p>
        </w:tc>
        <w:tc>
          <w:tcPr>
            <w:tcW w:w="920" w:type="dxa"/>
            <w:vAlign w:val="center"/>
          </w:tcPr>
          <w:p w14:paraId="5680ED5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488F975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2AF243D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180.64</w:t>
            </w:r>
          </w:p>
        </w:tc>
        <w:tc>
          <w:tcPr>
            <w:tcW w:w="920" w:type="dxa"/>
            <w:vAlign w:val="center"/>
          </w:tcPr>
          <w:p w14:paraId="134A00A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360.84</w:t>
            </w:r>
          </w:p>
        </w:tc>
      </w:tr>
      <w:tr w14:paraId="4983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01B9781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583" w:type="dxa"/>
            <w:vAlign w:val="center"/>
          </w:tcPr>
          <w:p w14:paraId="6D392BA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C</w:t>
            </w:r>
            <w:r>
              <w:rPr>
                <w:rFonts w:hint="default" w:ascii="Times New Roman" w:hAnsi="Times New Roman" w:eastAsia="宋体" w:cs="Times New Roman"/>
                <w:i w:val="0"/>
                <w:iCs w:val="0"/>
                <w:caps w:val="0"/>
                <w:smallCaps w:val="0"/>
                <w:color w:val="000000"/>
                <w:kern w:val="0"/>
                <w:sz w:val="21"/>
                <w:szCs w:val="21"/>
                <w:u w:val="none"/>
                <w:lang w:val="en-US" w:eastAsia="zh-CN" w:bidi="ar"/>
              </w:rPr>
              <w:t>K0+</w:t>
            </w:r>
            <w:r>
              <w:rPr>
                <w:rFonts w:hint="eastAsia" w:ascii="Times New Roman" w:hAnsi="Times New Roman" w:cs="Times New Roman"/>
                <w:i w:val="0"/>
                <w:iCs w:val="0"/>
                <w:caps w:val="0"/>
                <w:smallCaps w:val="0"/>
                <w:color w:val="000000"/>
                <w:kern w:val="0"/>
                <w:sz w:val="21"/>
                <w:szCs w:val="21"/>
                <w:u w:val="none"/>
                <w:lang w:val="en-US" w:eastAsia="zh-CN" w:bidi="ar"/>
              </w:rPr>
              <w:t>796</w:t>
            </w:r>
          </w:p>
        </w:tc>
        <w:tc>
          <w:tcPr>
            <w:tcW w:w="1200" w:type="dxa"/>
            <w:vAlign w:val="bottom"/>
          </w:tcPr>
          <w:p w14:paraId="1B49DA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14247.51 </w:t>
            </w:r>
          </w:p>
        </w:tc>
        <w:tc>
          <w:tcPr>
            <w:tcW w:w="1076" w:type="dxa"/>
            <w:vAlign w:val="bottom"/>
          </w:tcPr>
          <w:p w14:paraId="1FDC419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5818.61 </w:t>
            </w:r>
          </w:p>
        </w:tc>
        <w:tc>
          <w:tcPr>
            <w:tcW w:w="920" w:type="dxa"/>
            <w:vAlign w:val="center"/>
          </w:tcPr>
          <w:p w14:paraId="07369A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4F9B443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257EA2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56CD3FB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5CA6313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14E4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86" w:type="dxa"/>
            <w:gridSpan w:val="9"/>
            <w:vAlign w:val="center"/>
          </w:tcPr>
          <w:p w14:paraId="589D034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匝道D</w:t>
            </w:r>
          </w:p>
        </w:tc>
      </w:tr>
      <w:tr w14:paraId="5DFE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86" w:type="dxa"/>
            <w:gridSpan w:val="4"/>
            <w:vAlign w:val="center"/>
          </w:tcPr>
          <w:p w14:paraId="0F0213D7">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交点 JD</w:t>
            </w:r>
          </w:p>
        </w:tc>
        <w:tc>
          <w:tcPr>
            <w:tcW w:w="4600" w:type="dxa"/>
            <w:gridSpan w:val="5"/>
            <w:vAlign w:val="center"/>
          </w:tcPr>
          <w:p w14:paraId="1859151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平 曲 线 要 素 值  (m)</w:t>
            </w:r>
          </w:p>
        </w:tc>
      </w:tr>
      <w:tr w14:paraId="5C48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7DB2357C">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583" w:type="dxa"/>
            <w:vAlign w:val="center"/>
          </w:tcPr>
          <w:p w14:paraId="79D7828C">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200" w:type="dxa"/>
            <w:vAlign w:val="center"/>
          </w:tcPr>
          <w:p w14:paraId="1F744CF8">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坐标（X）</w:t>
            </w:r>
          </w:p>
        </w:tc>
        <w:tc>
          <w:tcPr>
            <w:tcW w:w="1076" w:type="dxa"/>
            <w:vAlign w:val="center"/>
          </w:tcPr>
          <w:p w14:paraId="43AB2E93">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坐标(Y)</w:t>
            </w:r>
          </w:p>
        </w:tc>
        <w:tc>
          <w:tcPr>
            <w:tcW w:w="920" w:type="dxa"/>
            <w:vAlign w:val="center"/>
          </w:tcPr>
          <w:p w14:paraId="54E29C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R</w:t>
            </w:r>
          </w:p>
        </w:tc>
        <w:tc>
          <w:tcPr>
            <w:tcW w:w="920" w:type="dxa"/>
            <w:vAlign w:val="center"/>
          </w:tcPr>
          <w:p w14:paraId="49DD229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A</w:t>
            </w:r>
          </w:p>
        </w:tc>
        <w:tc>
          <w:tcPr>
            <w:tcW w:w="920" w:type="dxa"/>
            <w:vAlign w:val="center"/>
          </w:tcPr>
          <w:p w14:paraId="119F223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Lh</w:t>
            </w:r>
          </w:p>
        </w:tc>
        <w:tc>
          <w:tcPr>
            <w:tcW w:w="920" w:type="dxa"/>
            <w:vAlign w:val="center"/>
          </w:tcPr>
          <w:p w14:paraId="19854B1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T</w:t>
            </w:r>
          </w:p>
        </w:tc>
        <w:tc>
          <w:tcPr>
            <w:tcW w:w="920" w:type="dxa"/>
            <w:vAlign w:val="center"/>
          </w:tcPr>
          <w:p w14:paraId="3EB9BCA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w:t>
            </w:r>
          </w:p>
        </w:tc>
      </w:tr>
      <w:tr w14:paraId="4F04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4EA919D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583" w:type="dxa"/>
            <w:vAlign w:val="center"/>
          </w:tcPr>
          <w:p w14:paraId="623B790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D</w:t>
            </w:r>
            <w:r>
              <w:rPr>
                <w:rFonts w:hint="default" w:ascii="Times New Roman" w:hAnsi="Times New Roman" w:eastAsia="宋体" w:cs="Times New Roman"/>
                <w:i w:val="0"/>
                <w:iCs w:val="0"/>
                <w:caps w:val="0"/>
                <w:smallCaps w:val="0"/>
                <w:color w:val="000000"/>
                <w:kern w:val="0"/>
                <w:sz w:val="21"/>
                <w:szCs w:val="21"/>
                <w:u w:val="none"/>
                <w:lang w:val="en-US" w:eastAsia="zh-CN" w:bidi="ar"/>
              </w:rPr>
              <w:t>K0+000</w:t>
            </w:r>
          </w:p>
        </w:tc>
        <w:tc>
          <w:tcPr>
            <w:tcW w:w="1200" w:type="dxa"/>
            <w:vAlign w:val="bottom"/>
          </w:tcPr>
          <w:p w14:paraId="435A92F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13835.82 </w:t>
            </w:r>
          </w:p>
        </w:tc>
        <w:tc>
          <w:tcPr>
            <w:tcW w:w="1076" w:type="dxa"/>
            <w:vAlign w:val="bottom"/>
          </w:tcPr>
          <w:p w14:paraId="4DD5B25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5946.21 </w:t>
            </w:r>
          </w:p>
        </w:tc>
        <w:tc>
          <w:tcPr>
            <w:tcW w:w="920" w:type="dxa"/>
            <w:vAlign w:val="center"/>
          </w:tcPr>
          <w:p w14:paraId="4EBD44E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56066B6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7210135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2186924B">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E82CEF3">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72A8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09FC3AA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JD1</w:t>
            </w:r>
          </w:p>
        </w:tc>
        <w:tc>
          <w:tcPr>
            <w:tcW w:w="1583" w:type="dxa"/>
            <w:vAlign w:val="center"/>
          </w:tcPr>
          <w:p w14:paraId="1ABCE9E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D</w:t>
            </w:r>
            <w:r>
              <w:rPr>
                <w:rFonts w:hint="default" w:ascii="Times New Roman" w:hAnsi="Times New Roman" w:eastAsia="宋体" w:cs="Times New Roman"/>
                <w:i w:val="0"/>
                <w:iCs w:val="0"/>
                <w:caps w:val="0"/>
                <w:smallCaps w:val="0"/>
                <w:color w:val="000000"/>
                <w:kern w:val="0"/>
                <w:sz w:val="21"/>
                <w:szCs w:val="21"/>
                <w:u w:val="none"/>
                <w:lang w:val="en-US" w:eastAsia="zh-CN" w:bidi="ar"/>
              </w:rPr>
              <w:t>K</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120.74</w:t>
            </w:r>
          </w:p>
        </w:tc>
        <w:tc>
          <w:tcPr>
            <w:tcW w:w="1200" w:type="dxa"/>
            <w:vAlign w:val="bottom"/>
          </w:tcPr>
          <w:p w14:paraId="1D046C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13717.38 </w:t>
            </w:r>
          </w:p>
        </w:tc>
        <w:tc>
          <w:tcPr>
            <w:tcW w:w="1076" w:type="dxa"/>
            <w:vAlign w:val="bottom"/>
          </w:tcPr>
          <w:p w14:paraId="5B6D514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5969.66 </w:t>
            </w:r>
          </w:p>
        </w:tc>
        <w:tc>
          <w:tcPr>
            <w:tcW w:w="920" w:type="dxa"/>
            <w:vAlign w:val="center"/>
          </w:tcPr>
          <w:p w14:paraId="5C8190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3000</w:t>
            </w:r>
          </w:p>
        </w:tc>
        <w:tc>
          <w:tcPr>
            <w:tcW w:w="920" w:type="dxa"/>
            <w:vAlign w:val="center"/>
          </w:tcPr>
          <w:p w14:paraId="7E7FD04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7185275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0CACBB00">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157.09</w:t>
            </w:r>
          </w:p>
        </w:tc>
        <w:tc>
          <w:tcPr>
            <w:tcW w:w="920" w:type="dxa"/>
            <w:vAlign w:val="center"/>
          </w:tcPr>
          <w:p w14:paraId="381210EE">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277.698</w:t>
            </w:r>
          </w:p>
        </w:tc>
      </w:tr>
      <w:tr w14:paraId="223D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3856F8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JD2</w:t>
            </w:r>
          </w:p>
        </w:tc>
        <w:tc>
          <w:tcPr>
            <w:tcW w:w="1583" w:type="dxa"/>
            <w:vAlign w:val="center"/>
          </w:tcPr>
          <w:p w14:paraId="083C2F0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D</w:t>
            </w:r>
            <w:r>
              <w:rPr>
                <w:rFonts w:hint="default" w:ascii="Times New Roman" w:hAnsi="Times New Roman" w:eastAsia="宋体" w:cs="Times New Roman"/>
                <w:i w:val="0"/>
                <w:iCs w:val="0"/>
                <w:caps w:val="0"/>
                <w:smallCaps w:val="0"/>
                <w:color w:val="000000"/>
                <w:kern w:val="0"/>
                <w:sz w:val="21"/>
                <w:szCs w:val="21"/>
                <w:u w:val="none"/>
                <w:lang w:val="en-US" w:eastAsia="zh-CN" w:bidi="ar"/>
              </w:rPr>
              <w:t>K</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434.04</w:t>
            </w:r>
          </w:p>
        </w:tc>
        <w:tc>
          <w:tcPr>
            <w:tcW w:w="1200" w:type="dxa"/>
            <w:vAlign w:val="bottom"/>
          </w:tcPr>
          <w:p w14:paraId="24193B2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13406.05 </w:t>
            </w:r>
          </w:p>
        </w:tc>
        <w:tc>
          <w:tcPr>
            <w:tcW w:w="1076" w:type="dxa"/>
            <w:vAlign w:val="bottom"/>
          </w:tcPr>
          <w:p w14:paraId="101B5A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6005.84 </w:t>
            </w:r>
          </w:p>
        </w:tc>
        <w:tc>
          <w:tcPr>
            <w:tcW w:w="920" w:type="dxa"/>
            <w:vAlign w:val="center"/>
          </w:tcPr>
          <w:p w14:paraId="05D63B3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350</w:t>
            </w:r>
          </w:p>
        </w:tc>
        <w:tc>
          <w:tcPr>
            <w:tcW w:w="920" w:type="dxa"/>
            <w:vAlign w:val="center"/>
          </w:tcPr>
          <w:p w14:paraId="6B25ED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165</w:t>
            </w:r>
          </w:p>
        </w:tc>
        <w:tc>
          <w:tcPr>
            <w:tcW w:w="920" w:type="dxa"/>
            <w:vAlign w:val="center"/>
          </w:tcPr>
          <w:p w14:paraId="12366A0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77.79</w:t>
            </w:r>
          </w:p>
        </w:tc>
        <w:tc>
          <w:tcPr>
            <w:tcW w:w="920" w:type="dxa"/>
            <w:vAlign w:val="center"/>
          </w:tcPr>
          <w:p w14:paraId="1D5E69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156.34</w:t>
            </w:r>
          </w:p>
        </w:tc>
        <w:tc>
          <w:tcPr>
            <w:tcW w:w="920" w:type="dxa"/>
            <w:vAlign w:val="center"/>
          </w:tcPr>
          <w:p w14:paraId="6AC3FB1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286.35</w:t>
            </w:r>
          </w:p>
        </w:tc>
      </w:tr>
      <w:tr w14:paraId="7211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2A697F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JD3</w:t>
            </w:r>
          </w:p>
        </w:tc>
        <w:tc>
          <w:tcPr>
            <w:tcW w:w="1583" w:type="dxa"/>
            <w:vAlign w:val="center"/>
          </w:tcPr>
          <w:p w14:paraId="22C7E2C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D</w:t>
            </w:r>
            <w:r>
              <w:rPr>
                <w:rFonts w:hint="default" w:ascii="Times New Roman" w:hAnsi="Times New Roman" w:eastAsia="宋体" w:cs="Times New Roman"/>
                <w:i w:val="0"/>
                <w:iCs w:val="0"/>
                <w:caps w:val="0"/>
                <w:smallCaps w:val="0"/>
                <w:color w:val="000000"/>
                <w:kern w:val="0"/>
                <w:sz w:val="21"/>
                <w:szCs w:val="21"/>
                <w:u w:val="none"/>
                <w:lang w:val="en-US" w:eastAsia="zh-CN" w:bidi="ar"/>
              </w:rPr>
              <w:t>K0+</w:t>
            </w:r>
            <w:r>
              <w:rPr>
                <w:rFonts w:hint="eastAsia" w:ascii="Times New Roman" w:hAnsi="Times New Roman" w:cs="Times New Roman"/>
                <w:i w:val="0"/>
                <w:iCs w:val="0"/>
                <w:caps w:val="0"/>
                <w:smallCaps w:val="0"/>
                <w:color w:val="000000"/>
                <w:kern w:val="0"/>
                <w:sz w:val="21"/>
                <w:szCs w:val="21"/>
                <w:u w:val="none"/>
                <w:lang w:val="en-US" w:eastAsia="zh-CN" w:bidi="ar"/>
              </w:rPr>
              <w:t>670.32</w:t>
            </w:r>
          </w:p>
        </w:tc>
        <w:tc>
          <w:tcPr>
            <w:tcW w:w="1200" w:type="dxa"/>
            <w:vAlign w:val="bottom"/>
          </w:tcPr>
          <w:p w14:paraId="2988F69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13228.54 </w:t>
            </w:r>
          </w:p>
        </w:tc>
        <w:tc>
          <w:tcPr>
            <w:tcW w:w="1076" w:type="dxa"/>
            <w:vAlign w:val="bottom"/>
          </w:tcPr>
          <w:p w14:paraId="55120B5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6174.61 </w:t>
            </w:r>
          </w:p>
        </w:tc>
        <w:tc>
          <w:tcPr>
            <w:tcW w:w="920" w:type="dxa"/>
            <w:vAlign w:val="center"/>
          </w:tcPr>
          <w:p w14:paraId="0C00D3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800</w:t>
            </w:r>
          </w:p>
        </w:tc>
        <w:tc>
          <w:tcPr>
            <w:tcW w:w="920" w:type="dxa"/>
            <w:vAlign w:val="center"/>
          </w:tcPr>
          <w:p w14:paraId="64B0D1C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176.77</w:t>
            </w:r>
          </w:p>
        </w:tc>
        <w:tc>
          <w:tcPr>
            <w:tcW w:w="920" w:type="dxa"/>
            <w:vAlign w:val="center"/>
          </w:tcPr>
          <w:p w14:paraId="051544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39.06</w:t>
            </w:r>
          </w:p>
        </w:tc>
        <w:tc>
          <w:tcPr>
            <w:tcW w:w="920" w:type="dxa"/>
            <w:vAlign w:val="center"/>
          </w:tcPr>
          <w:p w14:paraId="73D1216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142.91</w:t>
            </w:r>
          </w:p>
        </w:tc>
        <w:tc>
          <w:tcPr>
            <w:tcW w:w="920" w:type="dxa"/>
            <w:vAlign w:val="center"/>
          </w:tcPr>
          <w:p w14:paraId="0923735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247.95</w:t>
            </w:r>
          </w:p>
        </w:tc>
      </w:tr>
      <w:tr w14:paraId="3643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6ABC28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583" w:type="dxa"/>
            <w:vAlign w:val="center"/>
          </w:tcPr>
          <w:p w14:paraId="65B8D14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D</w:t>
            </w:r>
            <w:r>
              <w:rPr>
                <w:rFonts w:hint="default" w:ascii="Times New Roman" w:hAnsi="Times New Roman" w:eastAsia="宋体" w:cs="Times New Roman"/>
                <w:i w:val="0"/>
                <w:iCs w:val="0"/>
                <w:caps w:val="0"/>
                <w:smallCaps w:val="0"/>
                <w:color w:val="000000"/>
                <w:kern w:val="0"/>
                <w:sz w:val="21"/>
                <w:szCs w:val="21"/>
                <w:u w:val="none"/>
                <w:lang w:val="en-US" w:eastAsia="zh-CN" w:bidi="ar"/>
              </w:rPr>
              <w:t>K0+</w:t>
            </w:r>
            <w:r>
              <w:rPr>
                <w:rFonts w:hint="eastAsia" w:ascii="Times New Roman" w:hAnsi="Times New Roman" w:cs="Times New Roman"/>
                <w:i w:val="0"/>
                <w:iCs w:val="0"/>
                <w:caps w:val="0"/>
                <w:smallCaps w:val="0"/>
                <w:color w:val="000000"/>
                <w:kern w:val="0"/>
                <w:sz w:val="21"/>
                <w:szCs w:val="21"/>
                <w:u w:val="none"/>
                <w:lang w:val="en-US" w:eastAsia="zh-CN" w:bidi="ar"/>
              </w:rPr>
              <w:t>812</w:t>
            </w:r>
          </w:p>
        </w:tc>
        <w:tc>
          <w:tcPr>
            <w:tcW w:w="1200" w:type="dxa"/>
            <w:vAlign w:val="bottom"/>
          </w:tcPr>
          <w:p w14:paraId="1CDAD48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13153.91 </w:t>
            </w:r>
          </w:p>
        </w:tc>
        <w:tc>
          <w:tcPr>
            <w:tcW w:w="1076" w:type="dxa"/>
            <w:vAlign w:val="bottom"/>
          </w:tcPr>
          <w:p w14:paraId="702E48B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6296.49 </w:t>
            </w:r>
          </w:p>
        </w:tc>
        <w:tc>
          <w:tcPr>
            <w:tcW w:w="920" w:type="dxa"/>
            <w:vAlign w:val="center"/>
          </w:tcPr>
          <w:p w14:paraId="357EBF0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46AD72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48E5ED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2F103A9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1C3246A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4AD1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86" w:type="dxa"/>
            <w:gridSpan w:val="9"/>
            <w:vAlign w:val="center"/>
          </w:tcPr>
          <w:p w14:paraId="2A2586B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匝道E</w:t>
            </w:r>
          </w:p>
        </w:tc>
      </w:tr>
      <w:tr w14:paraId="1175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86" w:type="dxa"/>
            <w:gridSpan w:val="4"/>
            <w:vAlign w:val="center"/>
          </w:tcPr>
          <w:p w14:paraId="40BE9709">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交点 JD</w:t>
            </w:r>
          </w:p>
        </w:tc>
        <w:tc>
          <w:tcPr>
            <w:tcW w:w="4600" w:type="dxa"/>
            <w:gridSpan w:val="5"/>
            <w:vAlign w:val="center"/>
          </w:tcPr>
          <w:p w14:paraId="4DA67A0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平 曲 线 要 素 值  (m)</w:t>
            </w:r>
          </w:p>
        </w:tc>
      </w:tr>
      <w:tr w14:paraId="1F18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72A4F510">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auto"/>
                <w:sz w:val="21"/>
                <w:szCs w:val="21"/>
                <w:vertAlign w:val="baseline"/>
                <w:lang w:val="en-US" w:eastAsia="zh-CN"/>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583" w:type="dxa"/>
            <w:vAlign w:val="center"/>
          </w:tcPr>
          <w:p w14:paraId="69505BF8">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200" w:type="dxa"/>
            <w:vAlign w:val="center"/>
          </w:tcPr>
          <w:p w14:paraId="6D2C6065">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坐标（X）</w:t>
            </w:r>
          </w:p>
        </w:tc>
        <w:tc>
          <w:tcPr>
            <w:tcW w:w="1076" w:type="dxa"/>
            <w:vAlign w:val="center"/>
          </w:tcPr>
          <w:p w14:paraId="167AE625">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坐标(Y)</w:t>
            </w:r>
          </w:p>
        </w:tc>
        <w:tc>
          <w:tcPr>
            <w:tcW w:w="920" w:type="dxa"/>
            <w:vAlign w:val="center"/>
          </w:tcPr>
          <w:p w14:paraId="1F05EA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R</w:t>
            </w:r>
          </w:p>
        </w:tc>
        <w:tc>
          <w:tcPr>
            <w:tcW w:w="920" w:type="dxa"/>
            <w:vAlign w:val="center"/>
          </w:tcPr>
          <w:p w14:paraId="0E323D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A</w:t>
            </w:r>
          </w:p>
        </w:tc>
        <w:tc>
          <w:tcPr>
            <w:tcW w:w="920" w:type="dxa"/>
            <w:vAlign w:val="center"/>
          </w:tcPr>
          <w:p w14:paraId="2447C3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Lh</w:t>
            </w:r>
          </w:p>
        </w:tc>
        <w:tc>
          <w:tcPr>
            <w:tcW w:w="920" w:type="dxa"/>
            <w:vAlign w:val="center"/>
          </w:tcPr>
          <w:p w14:paraId="1B82C2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T</w:t>
            </w:r>
          </w:p>
        </w:tc>
        <w:tc>
          <w:tcPr>
            <w:tcW w:w="920" w:type="dxa"/>
            <w:vAlign w:val="center"/>
          </w:tcPr>
          <w:p w14:paraId="3F0297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i w:val="0"/>
                <w:iCs w:val="0"/>
                <w:caps w:val="0"/>
                <w:smallCaps w:val="0"/>
                <w:color w:val="000000"/>
                <w:kern w:val="0"/>
                <w:sz w:val="21"/>
                <w:szCs w:val="21"/>
                <w:u w:val="none"/>
                <w:lang w:val="en-US" w:eastAsia="zh-CN" w:bidi="ar"/>
              </w:rPr>
              <w:t>L</w:t>
            </w:r>
          </w:p>
        </w:tc>
      </w:tr>
      <w:tr w14:paraId="5679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6365AF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583" w:type="dxa"/>
            <w:vAlign w:val="center"/>
          </w:tcPr>
          <w:p w14:paraId="2CAF2C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E</w:t>
            </w:r>
            <w:r>
              <w:rPr>
                <w:rFonts w:hint="default" w:ascii="Times New Roman" w:hAnsi="Times New Roman" w:eastAsia="宋体" w:cs="Times New Roman"/>
                <w:i w:val="0"/>
                <w:iCs w:val="0"/>
                <w:caps w:val="0"/>
                <w:smallCaps w:val="0"/>
                <w:color w:val="000000"/>
                <w:kern w:val="0"/>
                <w:sz w:val="21"/>
                <w:szCs w:val="21"/>
                <w:u w:val="none"/>
                <w:lang w:val="en-US" w:eastAsia="zh-CN" w:bidi="ar"/>
              </w:rPr>
              <w:t>K0+000</w:t>
            </w:r>
          </w:p>
        </w:tc>
        <w:tc>
          <w:tcPr>
            <w:tcW w:w="1200" w:type="dxa"/>
            <w:vAlign w:val="bottom"/>
          </w:tcPr>
          <w:p w14:paraId="1B9653C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13036.85 </w:t>
            </w:r>
          </w:p>
        </w:tc>
        <w:tc>
          <w:tcPr>
            <w:tcW w:w="1076" w:type="dxa"/>
            <w:vAlign w:val="bottom"/>
          </w:tcPr>
          <w:p w14:paraId="078FD23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6452.20 </w:t>
            </w:r>
          </w:p>
        </w:tc>
        <w:tc>
          <w:tcPr>
            <w:tcW w:w="920" w:type="dxa"/>
            <w:vAlign w:val="center"/>
          </w:tcPr>
          <w:p w14:paraId="3EA831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E6D1A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7221B46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BC8BA9A">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38206A95">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5CFA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5DA29FE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JD1</w:t>
            </w:r>
          </w:p>
        </w:tc>
        <w:tc>
          <w:tcPr>
            <w:tcW w:w="1583" w:type="dxa"/>
            <w:vAlign w:val="center"/>
          </w:tcPr>
          <w:p w14:paraId="5CCA97A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E</w:t>
            </w:r>
            <w:r>
              <w:rPr>
                <w:rFonts w:hint="default" w:ascii="Times New Roman" w:hAnsi="Times New Roman" w:eastAsia="宋体" w:cs="Times New Roman"/>
                <w:i w:val="0"/>
                <w:iCs w:val="0"/>
                <w:caps w:val="0"/>
                <w:smallCaps w:val="0"/>
                <w:color w:val="000000"/>
                <w:kern w:val="0"/>
                <w:sz w:val="21"/>
                <w:szCs w:val="21"/>
                <w:u w:val="none"/>
                <w:lang w:val="en-US" w:eastAsia="zh-CN" w:bidi="ar"/>
              </w:rPr>
              <w:t>K</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216.51</w:t>
            </w:r>
          </w:p>
        </w:tc>
        <w:tc>
          <w:tcPr>
            <w:tcW w:w="1200" w:type="dxa"/>
            <w:vAlign w:val="bottom"/>
          </w:tcPr>
          <w:p w14:paraId="4CCA96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13149.92 </w:t>
            </w:r>
          </w:p>
        </w:tc>
        <w:tc>
          <w:tcPr>
            <w:tcW w:w="1076" w:type="dxa"/>
            <w:vAlign w:val="bottom"/>
          </w:tcPr>
          <w:p w14:paraId="09937C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6267.57 </w:t>
            </w:r>
          </w:p>
        </w:tc>
        <w:tc>
          <w:tcPr>
            <w:tcW w:w="920" w:type="dxa"/>
            <w:vAlign w:val="center"/>
          </w:tcPr>
          <w:p w14:paraId="53C5CCD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2000</w:t>
            </w:r>
          </w:p>
        </w:tc>
        <w:tc>
          <w:tcPr>
            <w:tcW w:w="920" w:type="dxa"/>
            <w:vAlign w:val="center"/>
          </w:tcPr>
          <w:p w14:paraId="5612710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400</w:t>
            </w:r>
          </w:p>
        </w:tc>
        <w:tc>
          <w:tcPr>
            <w:tcW w:w="920" w:type="dxa"/>
            <w:vAlign w:val="center"/>
          </w:tcPr>
          <w:p w14:paraId="558F6D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80</w:t>
            </w:r>
          </w:p>
        </w:tc>
        <w:tc>
          <w:tcPr>
            <w:tcW w:w="920" w:type="dxa"/>
            <w:vAlign w:val="center"/>
          </w:tcPr>
          <w:p w14:paraId="15E3308B">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216.51</w:t>
            </w:r>
          </w:p>
        </w:tc>
        <w:tc>
          <w:tcPr>
            <w:tcW w:w="920" w:type="dxa"/>
            <w:vAlign w:val="center"/>
          </w:tcPr>
          <w:p w14:paraId="737ADBD2">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393.58</w:t>
            </w:r>
          </w:p>
        </w:tc>
      </w:tr>
      <w:tr w14:paraId="5782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08C7716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JD2</w:t>
            </w:r>
          </w:p>
        </w:tc>
        <w:tc>
          <w:tcPr>
            <w:tcW w:w="1583" w:type="dxa"/>
            <w:vAlign w:val="center"/>
          </w:tcPr>
          <w:p w14:paraId="7E6F4CB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E</w:t>
            </w:r>
            <w:r>
              <w:rPr>
                <w:rFonts w:hint="default" w:ascii="Times New Roman" w:hAnsi="Times New Roman" w:eastAsia="宋体" w:cs="Times New Roman"/>
                <w:i w:val="0"/>
                <w:iCs w:val="0"/>
                <w:caps w:val="0"/>
                <w:smallCaps w:val="0"/>
                <w:color w:val="000000"/>
                <w:kern w:val="0"/>
                <w:sz w:val="21"/>
                <w:szCs w:val="21"/>
                <w:u w:val="none"/>
                <w:lang w:val="en-US" w:eastAsia="zh-CN" w:bidi="ar"/>
              </w:rPr>
              <w:t>K</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522.80</w:t>
            </w:r>
          </w:p>
        </w:tc>
        <w:tc>
          <w:tcPr>
            <w:tcW w:w="1200" w:type="dxa"/>
            <w:vAlign w:val="bottom"/>
          </w:tcPr>
          <w:p w14:paraId="7ACAD7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13261.79 </w:t>
            </w:r>
          </w:p>
        </w:tc>
        <w:tc>
          <w:tcPr>
            <w:tcW w:w="1076" w:type="dxa"/>
            <w:vAlign w:val="bottom"/>
          </w:tcPr>
          <w:p w14:paraId="593ADC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5981.43 </w:t>
            </w:r>
          </w:p>
        </w:tc>
        <w:tc>
          <w:tcPr>
            <w:tcW w:w="920" w:type="dxa"/>
            <w:vAlign w:val="center"/>
          </w:tcPr>
          <w:p w14:paraId="6C28CDF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70</w:t>
            </w:r>
          </w:p>
        </w:tc>
        <w:tc>
          <w:tcPr>
            <w:tcW w:w="920" w:type="dxa"/>
            <w:vAlign w:val="center"/>
          </w:tcPr>
          <w:p w14:paraId="4ED281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3C082E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370E0079">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129.219</w:t>
            </w:r>
          </w:p>
        </w:tc>
        <w:tc>
          <w:tcPr>
            <w:tcW w:w="920" w:type="dxa"/>
            <w:vAlign w:val="center"/>
          </w:tcPr>
          <w:p w14:paraId="00FE0556">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192.938</w:t>
            </w:r>
          </w:p>
        </w:tc>
      </w:tr>
      <w:tr w14:paraId="46AF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7" w:type="dxa"/>
            <w:vAlign w:val="center"/>
          </w:tcPr>
          <w:p w14:paraId="2C6FF52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i w:val="0"/>
                <w:iCs w:val="0"/>
                <w:caps w:val="0"/>
                <w:smallCaps w:val="0"/>
                <w:color w:val="auto"/>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583" w:type="dxa"/>
            <w:vAlign w:val="center"/>
          </w:tcPr>
          <w:p w14:paraId="534C214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E</w:t>
            </w:r>
            <w:r>
              <w:rPr>
                <w:rFonts w:hint="default" w:ascii="Times New Roman" w:hAnsi="Times New Roman" w:eastAsia="宋体" w:cs="Times New Roman"/>
                <w:i w:val="0"/>
                <w:iCs w:val="0"/>
                <w:caps w:val="0"/>
                <w:smallCaps w:val="0"/>
                <w:color w:val="000000"/>
                <w:kern w:val="0"/>
                <w:sz w:val="21"/>
                <w:szCs w:val="21"/>
                <w:u w:val="none"/>
                <w:lang w:val="en-US" w:eastAsia="zh-CN" w:bidi="ar"/>
              </w:rPr>
              <w:t>K0+</w:t>
            </w:r>
            <w:r>
              <w:rPr>
                <w:rFonts w:hint="eastAsia" w:ascii="Times New Roman" w:hAnsi="Times New Roman" w:cs="Times New Roman"/>
                <w:i w:val="0"/>
                <w:iCs w:val="0"/>
                <w:caps w:val="0"/>
                <w:smallCaps w:val="0"/>
                <w:color w:val="000000"/>
                <w:kern w:val="0"/>
                <w:sz w:val="21"/>
                <w:szCs w:val="21"/>
                <w:u w:val="none"/>
                <w:lang w:val="en-US" w:eastAsia="zh-CN" w:bidi="ar"/>
              </w:rPr>
              <w:t>586.52</w:t>
            </w:r>
          </w:p>
        </w:tc>
        <w:tc>
          <w:tcPr>
            <w:tcW w:w="1200" w:type="dxa"/>
            <w:vAlign w:val="bottom"/>
          </w:tcPr>
          <w:p w14:paraId="37B06E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13134.80 </w:t>
            </w:r>
          </w:p>
        </w:tc>
        <w:tc>
          <w:tcPr>
            <w:tcW w:w="1076" w:type="dxa"/>
            <w:vAlign w:val="bottom"/>
          </w:tcPr>
          <w:p w14:paraId="7F1123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eastAsia="宋体" w:cs="Times New Roman"/>
                <w:i w:val="0"/>
                <w:iCs w:val="0"/>
                <w:caps w:val="0"/>
                <w:smallCaps w:val="0"/>
                <w:color w:val="000000"/>
                <w:kern w:val="0"/>
                <w:sz w:val="21"/>
                <w:szCs w:val="21"/>
                <w:u w:val="none"/>
                <w:lang w:val="en-US" w:eastAsia="zh-CN" w:bidi="ar"/>
              </w:rPr>
              <w:t xml:space="preserve">5970.74 </w:t>
            </w:r>
          </w:p>
        </w:tc>
        <w:tc>
          <w:tcPr>
            <w:tcW w:w="920" w:type="dxa"/>
            <w:vAlign w:val="center"/>
          </w:tcPr>
          <w:p w14:paraId="04D876E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F312D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2818C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6FFA9B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20" w:type="dxa"/>
            <w:vAlign w:val="center"/>
          </w:tcPr>
          <w:p w14:paraId="3C0CCD3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bl>
    <w:p w14:paraId="7C1890A3">
      <w:pPr>
        <w:pStyle w:val="16"/>
        <w:numPr>
          <w:ilvl w:val="0"/>
          <w:numId w:val="0"/>
        </w:numPr>
        <w:rPr>
          <w:rFonts w:hint="default" w:ascii="Times New Roman" w:hAnsi="Times New Roman"/>
          <w:caps w:val="0"/>
          <w:smallCaps w:val="0"/>
          <w:color w:val="000000" w:themeColor="text1"/>
          <w:sz w:val="24"/>
          <w:lang w:val="en-US" w:eastAsia="zh-CN"/>
          <w14:textFill>
            <w14:solidFill>
              <w14:schemeClr w14:val="tx1"/>
            </w14:solidFill>
          </w14:textFill>
        </w:rPr>
      </w:pPr>
    </w:p>
    <w:p w14:paraId="0B96EE51">
      <w:pPr>
        <w:pStyle w:val="16"/>
        <w:numPr>
          <w:ilvl w:val="0"/>
          <w:numId w:val="0"/>
        </w:numPr>
        <w:rPr>
          <w:rFonts w:hint="default" w:ascii="Times New Roman" w:hAnsi="Times New Roman"/>
          <w:caps w:val="0"/>
          <w:smallCaps w:val="0"/>
          <w:color w:val="000000" w:themeColor="text1"/>
          <w:sz w:val="24"/>
          <w:lang w:val="en-US" w:eastAsia="zh-CN"/>
          <w14:textFill>
            <w14:solidFill>
              <w14:schemeClr w14:val="tx1"/>
            </w14:solidFill>
          </w14:textFill>
        </w:rPr>
      </w:pPr>
    </w:p>
    <w:p w14:paraId="0222543E">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ascii="Times New Roman" w:hAnsi="Times New Roman" w:eastAsia="宋体"/>
          <w:caps w:val="0"/>
          <w:smallCaps w:val="0"/>
          <w:lang w:val="en-US" w:eastAsia="zh-CN"/>
        </w:rPr>
      </w:pPr>
      <w:r>
        <w:rPr>
          <w:rFonts w:hint="eastAsia" w:ascii="Times New Roman" w:hAnsi="Times New Roman"/>
          <w:b/>
          <w:bCs/>
          <w:caps w:val="0"/>
          <w:smallCaps w:val="0"/>
          <w:sz w:val="21"/>
          <w:szCs w:val="16"/>
          <w:lang w:val="en-US" w:eastAsia="zh-CN"/>
        </w:rPr>
        <w:t>表2 主线及互通纵坡竖曲线表</w:t>
      </w:r>
    </w:p>
    <w:tbl>
      <w:tblPr>
        <w:tblStyle w:val="32"/>
        <w:tblW w:w="9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601"/>
        <w:gridCol w:w="1590"/>
        <w:gridCol w:w="1000"/>
        <w:gridCol w:w="976"/>
        <w:gridCol w:w="976"/>
        <w:gridCol w:w="969"/>
        <w:gridCol w:w="1414"/>
      </w:tblGrid>
      <w:tr w14:paraId="7B53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303" w:type="dxa"/>
            <w:gridSpan w:val="8"/>
            <w:vAlign w:val="center"/>
          </w:tcPr>
          <w:p w14:paraId="4D6C120F">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主线</w:t>
            </w:r>
          </w:p>
        </w:tc>
      </w:tr>
      <w:tr w14:paraId="3EEB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restart"/>
            <w:vAlign w:val="center"/>
          </w:tcPr>
          <w:p w14:paraId="3AA2A15A">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601" w:type="dxa"/>
            <w:vMerge w:val="restart"/>
            <w:vAlign w:val="center"/>
          </w:tcPr>
          <w:p w14:paraId="0FC6BCD3">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590" w:type="dxa"/>
            <w:vMerge w:val="restart"/>
            <w:vAlign w:val="center"/>
          </w:tcPr>
          <w:p w14:paraId="6609FF4B">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高程(m)</w:t>
            </w:r>
          </w:p>
        </w:tc>
        <w:tc>
          <w:tcPr>
            <w:tcW w:w="1000" w:type="dxa"/>
            <w:vMerge w:val="restart"/>
            <w:vAlign w:val="center"/>
          </w:tcPr>
          <w:p w14:paraId="0E6E3453">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纵坡</w:t>
            </w:r>
          </w:p>
        </w:tc>
        <w:tc>
          <w:tcPr>
            <w:tcW w:w="4335" w:type="dxa"/>
            <w:gridSpan w:val="4"/>
            <w:vAlign w:val="center"/>
          </w:tcPr>
          <w:p w14:paraId="1054BCFB">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竖曲线要素值(m)</w:t>
            </w:r>
          </w:p>
        </w:tc>
      </w:tr>
      <w:tr w14:paraId="7185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continue"/>
            <w:vAlign w:val="center"/>
          </w:tcPr>
          <w:p w14:paraId="12385195">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601" w:type="dxa"/>
            <w:vMerge w:val="continue"/>
            <w:vAlign w:val="center"/>
          </w:tcPr>
          <w:p w14:paraId="5FAC150D">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590" w:type="dxa"/>
            <w:vMerge w:val="continue"/>
            <w:vAlign w:val="center"/>
          </w:tcPr>
          <w:p w14:paraId="6502B2F7">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000" w:type="dxa"/>
            <w:vMerge w:val="continue"/>
            <w:vAlign w:val="center"/>
          </w:tcPr>
          <w:p w14:paraId="2CF9CA5C">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420" w:firstLineChars="20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281E3F71">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半径（凸）</w:t>
            </w:r>
          </w:p>
        </w:tc>
        <w:tc>
          <w:tcPr>
            <w:tcW w:w="976" w:type="dxa"/>
            <w:vAlign w:val="center"/>
          </w:tcPr>
          <w:p w14:paraId="41EA06A9">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半径（凹）</w:t>
            </w:r>
          </w:p>
        </w:tc>
        <w:tc>
          <w:tcPr>
            <w:tcW w:w="969" w:type="dxa"/>
            <w:vAlign w:val="center"/>
          </w:tcPr>
          <w:p w14:paraId="31E556F7">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T</w:t>
            </w:r>
          </w:p>
        </w:tc>
        <w:tc>
          <w:tcPr>
            <w:tcW w:w="1414" w:type="dxa"/>
            <w:vAlign w:val="center"/>
          </w:tcPr>
          <w:p w14:paraId="4487FC3D">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E</w:t>
            </w:r>
          </w:p>
        </w:tc>
      </w:tr>
      <w:tr w14:paraId="75B1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59F7359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601" w:type="dxa"/>
            <w:vAlign w:val="center"/>
          </w:tcPr>
          <w:p w14:paraId="2690954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YK0+000</w:t>
            </w:r>
          </w:p>
        </w:tc>
        <w:tc>
          <w:tcPr>
            <w:tcW w:w="1590" w:type="dxa"/>
            <w:vAlign w:val="center"/>
          </w:tcPr>
          <w:p w14:paraId="31C4971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19.48</w:t>
            </w:r>
          </w:p>
        </w:tc>
        <w:tc>
          <w:tcPr>
            <w:tcW w:w="1000" w:type="dxa"/>
            <w:vAlign w:val="center"/>
          </w:tcPr>
          <w:p w14:paraId="0AEC3ACA">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53C0BC7A">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19485133">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17D5C397">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414" w:type="dxa"/>
            <w:vAlign w:val="center"/>
          </w:tcPr>
          <w:p w14:paraId="1B4EB05E">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2AFD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65DD8A4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SJD1</w:t>
            </w:r>
          </w:p>
        </w:tc>
        <w:tc>
          <w:tcPr>
            <w:tcW w:w="1601" w:type="dxa"/>
            <w:vAlign w:val="center"/>
          </w:tcPr>
          <w:p w14:paraId="004C195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0</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195</w:t>
            </w:r>
          </w:p>
        </w:tc>
        <w:tc>
          <w:tcPr>
            <w:tcW w:w="1590" w:type="dxa"/>
            <w:vAlign w:val="center"/>
          </w:tcPr>
          <w:p w14:paraId="3B60E15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19.96</w:t>
            </w:r>
          </w:p>
        </w:tc>
        <w:tc>
          <w:tcPr>
            <w:tcW w:w="1000" w:type="dxa"/>
            <w:vAlign w:val="center"/>
          </w:tcPr>
          <w:p w14:paraId="71BF496E">
            <w:pPr>
              <w:pStyle w:val="16"/>
              <w:keepNext w:val="0"/>
              <w:keepLines w:val="0"/>
              <w:pageBreakBefore w:val="0"/>
              <w:numPr>
                <w:ilvl w:val="0"/>
                <w:numId w:val="0"/>
              </w:numPr>
              <w:kinsoku/>
              <w:wordWrap/>
              <w:overflowPunct/>
              <w:topLinePunct w:val="0"/>
              <w:bidi w:val="0"/>
              <w:adjustRightInd/>
              <w:snapToGrid/>
              <w:spacing w:before="0" w:beforeLines="0" w:line="240" w:lineRule="auto"/>
              <w:ind w:left="0" w:leftChars="0"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0.</w:t>
            </w: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244</w:t>
            </w:r>
          </w:p>
        </w:tc>
        <w:tc>
          <w:tcPr>
            <w:tcW w:w="976" w:type="dxa"/>
            <w:vAlign w:val="center"/>
          </w:tcPr>
          <w:p w14:paraId="622CF7D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17000</w:t>
            </w:r>
          </w:p>
        </w:tc>
        <w:tc>
          <w:tcPr>
            <w:tcW w:w="976" w:type="dxa"/>
            <w:vAlign w:val="center"/>
          </w:tcPr>
          <w:p w14:paraId="5C9AE05F">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16AC647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97.5</w:t>
            </w:r>
          </w:p>
        </w:tc>
        <w:tc>
          <w:tcPr>
            <w:tcW w:w="1414" w:type="dxa"/>
            <w:vAlign w:val="center"/>
          </w:tcPr>
          <w:p w14:paraId="10EB547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0.45</w:t>
            </w:r>
          </w:p>
        </w:tc>
      </w:tr>
      <w:tr w14:paraId="5A77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7CDECDF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SJD2</w:t>
            </w:r>
          </w:p>
        </w:tc>
        <w:tc>
          <w:tcPr>
            <w:tcW w:w="1601" w:type="dxa"/>
            <w:vAlign w:val="center"/>
          </w:tcPr>
          <w:p w14:paraId="0D1BBEF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1</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07</w:t>
            </w:r>
            <w:r>
              <w:rPr>
                <w:rFonts w:hint="default" w:ascii="Times New Roman" w:hAnsi="Times New Roman" w:eastAsia="宋体" w:cs="Times New Roman"/>
                <w:i w:val="0"/>
                <w:iCs w:val="0"/>
                <w:caps w:val="0"/>
                <w:smallCaps w:val="0"/>
                <w:color w:val="000000"/>
                <w:kern w:val="0"/>
                <w:sz w:val="21"/>
                <w:szCs w:val="21"/>
                <w:u w:val="none"/>
                <w:lang w:val="en-US" w:eastAsia="zh-CN" w:bidi="ar"/>
              </w:rPr>
              <w:t>5</w:t>
            </w:r>
          </w:p>
        </w:tc>
        <w:tc>
          <w:tcPr>
            <w:tcW w:w="1590" w:type="dxa"/>
            <w:vAlign w:val="center"/>
          </w:tcPr>
          <w:p w14:paraId="63F10CB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13.32</w:t>
            </w:r>
          </w:p>
        </w:tc>
        <w:tc>
          <w:tcPr>
            <w:tcW w:w="1000" w:type="dxa"/>
            <w:vAlign w:val="center"/>
          </w:tcPr>
          <w:p w14:paraId="3D6D607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0.755</w:t>
            </w:r>
          </w:p>
        </w:tc>
        <w:tc>
          <w:tcPr>
            <w:tcW w:w="976" w:type="dxa"/>
            <w:vAlign w:val="center"/>
          </w:tcPr>
          <w:p w14:paraId="0AA9A01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74F93ADD">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28000</w:t>
            </w:r>
          </w:p>
        </w:tc>
        <w:tc>
          <w:tcPr>
            <w:tcW w:w="969" w:type="dxa"/>
            <w:vAlign w:val="center"/>
          </w:tcPr>
          <w:p w14:paraId="6083554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180.07</w:t>
            </w:r>
          </w:p>
        </w:tc>
        <w:tc>
          <w:tcPr>
            <w:tcW w:w="1414" w:type="dxa"/>
            <w:vAlign w:val="center"/>
          </w:tcPr>
          <w:p w14:paraId="02E498F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0.58</w:t>
            </w:r>
          </w:p>
        </w:tc>
      </w:tr>
      <w:tr w14:paraId="693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1215FC0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SJD3</w:t>
            </w:r>
          </w:p>
        </w:tc>
        <w:tc>
          <w:tcPr>
            <w:tcW w:w="1601" w:type="dxa"/>
            <w:vAlign w:val="center"/>
          </w:tcPr>
          <w:p w14:paraId="63F190E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1</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91</w:t>
            </w:r>
            <w:r>
              <w:rPr>
                <w:rFonts w:hint="default" w:ascii="Times New Roman" w:hAnsi="Times New Roman" w:eastAsia="宋体" w:cs="Times New Roman"/>
                <w:i w:val="0"/>
                <w:iCs w:val="0"/>
                <w:caps w:val="0"/>
                <w:smallCaps w:val="0"/>
                <w:color w:val="000000"/>
                <w:kern w:val="0"/>
                <w:sz w:val="21"/>
                <w:szCs w:val="21"/>
                <w:u w:val="none"/>
                <w:lang w:val="en-US" w:eastAsia="zh-CN" w:bidi="ar"/>
              </w:rPr>
              <w:t>5</w:t>
            </w:r>
          </w:p>
        </w:tc>
        <w:tc>
          <w:tcPr>
            <w:tcW w:w="1590" w:type="dxa"/>
            <w:vAlign w:val="center"/>
          </w:tcPr>
          <w:p w14:paraId="656F0E4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17.78</w:t>
            </w:r>
          </w:p>
        </w:tc>
        <w:tc>
          <w:tcPr>
            <w:tcW w:w="1000" w:type="dxa"/>
            <w:vAlign w:val="center"/>
          </w:tcPr>
          <w:p w14:paraId="5F1825B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0.532</w:t>
            </w:r>
          </w:p>
        </w:tc>
        <w:tc>
          <w:tcPr>
            <w:tcW w:w="976" w:type="dxa"/>
            <w:vAlign w:val="center"/>
          </w:tcPr>
          <w:p w14:paraId="2BE9D10E">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17000</w:t>
            </w:r>
          </w:p>
        </w:tc>
        <w:tc>
          <w:tcPr>
            <w:tcW w:w="976" w:type="dxa"/>
            <w:vAlign w:val="center"/>
          </w:tcPr>
          <w:p w14:paraId="5F878FE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60AB25A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274.68</w:t>
            </w:r>
          </w:p>
        </w:tc>
        <w:tc>
          <w:tcPr>
            <w:tcW w:w="1414" w:type="dxa"/>
            <w:vAlign w:val="center"/>
          </w:tcPr>
          <w:p w14:paraId="1580647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2.22</w:t>
            </w:r>
          </w:p>
        </w:tc>
      </w:tr>
      <w:tr w14:paraId="05BE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182B827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SJD4</w:t>
            </w:r>
          </w:p>
        </w:tc>
        <w:tc>
          <w:tcPr>
            <w:tcW w:w="1601" w:type="dxa"/>
            <w:vAlign w:val="center"/>
          </w:tcPr>
          <w:p w14:paraId="165EC99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2</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70</w:t>
            </w:r>
            <w:r>
              <w:rPr>
                <w:rFonts w:hint="default" w:ascii="Times New Roman" w:hAnsi="Times New Roman" w:eastAsia="宋体" w:cs="Times New Roman"/>
                <w:i w:val="0"/>
                <w:iCs w:val="0"/>
                <w:caps w:val="0"/>
                <w:smallCaps w:val="0"/>
                <w:color w:val="000000"/>
                <w:kern w:val="0"/>
                <w:sz w:val="21"/>
                <w:szCs w:val="21"/>
                <w:u w:val="none"/>
                <w:lang w:val="en-US" w:eastAsia="zh-CN" w:bidi="ar"/>
              </w:rPr>
              <w:t>5</w:t>
            </w:r>
          </w:p>
        </w:tc>
        <w:tc>
          <w:tcPr>
            <w:tcW w:w="1590" w:type="dxa"/>
            <w:vAlign w:val="center"/>
          </w:tcPr>
          <w:p w14:paraId="78F0B23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-3.55</w:t>
            </w:r>
          </w:p>
        </w:tc>
        <w:tc>
          <w:tcPr>
            <w:tcW w:w="1000" w:type="dxa"/>
            <w:vAlign w:val="center"/>
          </w:tcPr>
          <w:p w14:paraId="4FE163A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-2.</w:t>
            </w:r>
            <w:r>
              <w:rPr>
                <w:rFonts w:hint="eastAsia" w:ascii="Times New Roman" w:hAnsi="Times New Roman" w:cs="Times New Roman"/>
                <w:i w:val="0"/>
                <w:iCs w:val="0"/>
                <w:caps w:val="0"/>
                <w:smallCaps w:val="0"/>
                <w:color w:val="000000"/>
                <w:kern w:val="0"/>
                <w:sz w:val="21"/>
                <w:szCs w:val="21"/>
                <w:u w:val="none"/>
                <w:lang w:val="en-US" w:eastAsia="zh-CN" w:bidi="ar"/>
              </w:rPr>
              <w:t>7</w:t>
            </w:r>
            <w:r>
              <w:rPr>
                <w:rFonts w:hint="default" w:ascii="Times New Roman" w:hAnsi="Times New Roman" w:eastAsia="宋体" w:cs="Times New Roman"/>
                <w:i w:val="0"/>
                <w:iCs w:val="0"/>
                <w:caps w:val="0"/>
                <w:smallCaps w:val="0"/>
                <w:color w:val="000000"/>
                <w:kern w:val="0"/>
                <w:sz w:val="21"/>
                <w:szCs w:val="21"/>
                <w:u w:val="none"/>
                <w:lang w:val="en-US" w:eastAsia="zh-CN" w:bidi="ar"/>
              </w:rPr>
              <w:t>0</w:t>
            </w:r>
            <w:r>
              <w:rPr>
                <w:rFonts w:hint="eastAsia" w:ascii="Times New Roman" w:hAnsi="Times New Roman" w:cs="Times New Roman"/>
                <w:i w:val="0"/>
                <w:iCs w:val="0"/>
                <w:caps w:val="0"/>
                <w:smallCaps w:val="0"/>
                <w:color w:val="000000"/>
                <w:kern w:val="0"/>
                <w:sz w:val="21"/>
                <w:szCs w:val="21"/>
                <w:u w:val="none"/>
                <w:lang w:val="en-US" w:eastAsia="zh-CN" w:bidi="ar"/>
              </w:rPr>
              <w:t>0</w:t>
            </w:r>
          </w:p>
        </w:tc>
        <w:tc>
          <w:tcPr>
            <w:tcW w:w="976" w:type="dxa"/>
            <w:vAlign w:val="center"/>
          </w:tcPr>
          <w:p w14:paraId="64075E72">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1EDAD89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36000</w:t>
            </w:r>
          </w:p>
        </w:tc>
        <w:tc>
          <w:tcPr>
            <w:tcW w:w="969" w:type="dxa"/>
            <w:vAlign w:val="center"/>
          </w:tcPr>
          <w:p w14:paraId="72B2BF1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144.00</w:t>
            </w:r>
          </w:p>
        </w:tc>
        <w:tc>
          <w:tcPr>
            <w:tcW w:w="1414" w:type="dxa"/>
            <w:vAlign w:val="center"/>
          </w:tcPr>
          <w:p w14:paraId="69EA7DD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0.29</w:t>
            </w:r>
          </w:p>
        </w:tc>
      </w:tr>
      <w:tr w14:paraId="7D4E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7C98E76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SJD5</w:t>
            </w:r>
          </w:p>
        </w:tc>
        <w:tc>
          <w:tcPr>
            <w:tcW w:w="1601" w:type="dxa"/>
            <w:vAlign w:val="center"/>
          </w:tcPr>
          <w:p w14:paraId="5BB8452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w:t>
            </w:r>
            <w:r>
              <w:rPr>
                <w:rFonts w:hint="eastAsia" w:ascii="Times New Roman" w:hAnsi="Times New Roman" w:cs="Times New Roman"/>
                <w:i w:val="0"/>
                <w:iCs w:val="0"/>
                <w:caps w:val="0"/>
                <w:smallCaps w:val="0"/>
                <w:color w:val="000000"/>
                <w:kern w:val="0"/>
                <w:sz w:val="21"/>
                <w:szCs w:val="21"/>
                <w:u w:val="none"/>
                <w:lang w:val="en-US" w:eastAsia="zh-CN" w:bidi="ar"/>
              </w:rPr>
              <w:t>34</w:t>
            </w:r>
            <w:r>
              <w:rPr>
                <w:rFonts w:hint="default" w:ascii="Times New Roman" w:hAnsi="Times New Roman" w:eastAsia="宋体" w:cs="Times New Roman"/>
                <w:i w:val="0"/>
                <w:iCs w:val="0"/>
                <w:caps w:val="0"/>
                <w:smallCaps w:val="0"/>
                <w:color w:val="000000"/>
                <w:kern w:val="0"/>
                <w:sz w:val="21"/>
                <w:szCs w:val="21"/>
                <w:u w:val="none"/>
                <w:lang w:val="en-US" w:eastAsia="zh-CN" w:bidi="ar"/>
              </w:rPr>
              <w:t>5</w:t>
            </w:r>
          </w:p>
        </w:tc>
        <w:tc>
          <w:tcPr>
            <w:tcW w:w="1590" w:type="dxa"/>
            <w:vAlign w:val="center"/>
          </w:tcPr>
          <w:p w14:paraId="181EB33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-15.71</w:t>
            </w:r>
          </w:p>
        </w:tc>
        <w:tc>
          <w:tcPr>
            <w:tcW w:w="1000" w:type="dxa"/>
            <w:vAlign w:val="center"/>
          </w:tcPr>
          <w:p w14:paraId="2A59A37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1.900</w:t>
            </w:r>
          </w:p>
        </w:tc>
        <w:tc>
          <w:tcPr>
            <w:tcW w:w="976" w:type="dxa"/>
            <w:vAlign w:val="center"/>
          </w:tcPr>
          <w:p w14:paraId="55CE3C7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587B622E">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26600</w:t>
            </w:r>
          </w:p>
        </w:tc>
        <w:tc>
          <w:tcPr>
            <w:tcW w:w="969" w:type="dxa"/>
            <w:vAlign w:val="center"/>
          </w:tcPr>
          <w:p w14:paraId="153934E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142.30</w:t>
            </w:r>
          </w:p>
        </w:tc>
        <w:tc>
          <w:tcPr>
            <w:tcW w:w="1414" w:type="dxa"/>
            <w:vAlign w:val="center"/>
          </w:tcPr>
          <w:p w14:paraId="3037055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0.38</w:t>
            </w:r>
          </w:p>
        </w:tc>
      </w:tr>
      <w:tr w14:paraId="1E78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72BD180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SJD6</w:t>
            </w:r>
          </w:p>
        </w:tc>
        <w:tc>
          <w:tcPr>
            <w:tcW w:w="1601" w:type="dxa"/>
            <w:vAlign w:val="center"/>
          </w:tcPr>
          <w:p w14:paraId="529C31E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w:t>
            </w:r>
            <w:r>
              <w:rPr>
                <w:rFonts w:hint="eastAsia" w:ascii="Times New Roman" w:hAnsi="Times New Roman" w:cs="Times New Roman"/>
                <w:i w:val="0"/>
                <w:iCs w:val="0"/>
                <w:caps w:val="0"/>
                <w:smallCaps w:val="0"/>
                <w:color w:val="000000"/>
                <w:kern w:val="0"/>
                <w:sz w:val="21"/>
                <w:szCs w:val="21"/>
                <w:u w:val="none"/>
                <w:lang w:val="en-US" w:eastAsia="zh-CN" w:bidi="ar"/>
              </w:rPr>
              <w:t>38</w:t>
            </w:r>
            <w:r>
              <w:rPr>
                <w:rFonts w:hint="default" w:ascii="Times New Roman" w:hAnsi="Times New Roman" w:eastAsia="宋体" w:cs="Times New Roman"/>
                <w:i w:val="0"/>
                <w:iCs w:val="0"/>
                <w:caps w:val="0"/>
                <w:smallCaps w:val="0"/>
                <w:color w:val="000000"/>
                <w:kern w:val="0"/>
                <w:sz w:val="21"/>
                <w:szCs w:val="21"/>
                <w:u w:val="none"/>
                <w:lang w:val="en-US" w:eastAsia="zh-CN" w:bidi="ar"/>
              </w:rPr>
              <w:t>5</w:t>
            </w:r>
          </w:p>
        </w:tc>
        <w:tc>
          <w:tcPr>
            <w:tcW w:w="1590" w:type="dxa"/>
            <w:vAlign w:val="center"/>
          </w:tcPr>
          <w:p w14:paraId="43E7389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-24.34</w:t>
            </w:r>
          </w:p>
        </w:tc>
        <w:tc>
          <w:tcPr>
            <w:tcW w:w="1000" w:type="dxa"/>
            <w:vAlign w:val="center"/>
          </w:tcPr>
          <w:p w14:paraId="57E4D47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0.830</w:t>
            </w:r>
          </w:p>
        </w:tc>
        <w:tc>
          <w:tcPr>
            <w:tcW w:w="976" w:type="dxa"/>
            <w:vAlign w:val="center"/>
          </w:tcPr>
          <w:p w14:paraId="2690C1E5">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12F13C6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23000</w:t>
            </w:r>
          </w:p>
        </w:tc>
        <w:tc>
          <w:tcPr>
            <w:tcW w:w="969" w:type="dxa"/>
            <w:vAlign w:val="center"/>
          </w:tcPr>
          <w:p w14:paraId="1F6FB9B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159.44</w:t>
            </w:r>
          </w:p>
        </w:tc>
        <w:tc>
          <w:tcPr>
            <w:tcW w:w="1414" w:type="dxa"/>
            <w:vAlign w:val="center"/>
          </w:tcPr>
          <w:p w14:paraId="1B71596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0.55</w:t>
            </w:r>
          </w:p>
        </w:tc>
      </w:tr>
      <w:tr w14:paraId="02BB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569DF18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SJD7</w:t>
            </w:r>
          </w:p>
        </w:tc>
        <w:tc>
          <w:tcPr>
            <w:tcW w:w="1601" w:type="dxa"/>
            <w:vAlign w:val="center"/>
          </w:tcPr>
          <w:p w14:paraId="7D0D691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6</w:t>
            </w:r>
            <w:r>
              <w:rPr>
                <w:rFonts w:hint="default" w:ascii="Times New Roman" w:hAnsi="Times New Roman" w:eastAsia="宋体" w:cs="Times New Roman"/>
                <w:i w:val="0"/>
                <w:iCs w:val="0"/>
                <w:caps w:val="0"/>
                <w:smallCaps w:val="0"/>
                <w:color w:val="000000"/>
                <w:kern w:val="0"/>
                <w:sz w:val="21"/>
                <w:szCs w:val="21"/>
                <w:u w:val="none"/>
                <w:lang w:val="en-US" w:eastAsia="zh-CN" w:bidi="ar"/>
              </w:rPr>
              <w:t>+115</w:t>
            </w:r>
          </w:p>
        </w:tc>
        <w:tc>
          <w:tcPr>
            <w:tcW w:w="1590" w:type="dxa"/>
            <w:vAlign w:val="center"/>
          </w:tcPr>
          <w:p w14:paraId="78E5BC4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-14.72</w:t>
            </w:r>
          </w:p>
        </w:tc>
        <w:tc>
          <w:tcPr>
            <w:tcW w:w="1000" w:type="dxa"/>
            <w:vAlign w:val="center"/>
          </w:tcPr>
          <w:p w14:paraId="2D5BA23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0.556</w:t>
            </w:r>
          </w:p>
        </w:tc>
        <w:tc>
          <w:tcPr>
            <w:tcW w:w="976" w:type="dxa"/>
            <w:vAlign w:val="center"/>
          </w:tcPr>
          <w:p w14:paraId="309D90D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55000</w:t>
            </w:r>
          </w:p>
        </w:tc>
        <w:tc>
          <w:tcPr>
            <w:tcW w:w="976" w:type="dxa"/>
            <w:vAlign w:val="center"/>
          </w:tcPr>
          <w:p w14:paraId="53AA7132">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11B289D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653.51</w:t>
            </w:r>
          </w:p>
        </w:tc>
        <w:tc>
          <w:tcPr>
            <w:tcW w:w="1414" w:type="dxa"/>
            <w:vAlign w:val="center"/>
          </w:tcPr>
          <w:p w14:paraId="6F918F8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3.88</w:t>
            </w:r>
          </w:p>
        </w:tc>
      </w:tr>
      <w:tr w14:paraId="3768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7893BAA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SJD8</w:t>
            </w:r>
          </w:p>
        </w:tc>
        <w:tc>
          <w:tcPr>
            <w:tcW w:w="1601" w:type="dxa"/>
            <w:vAlign w:val="center"/>
          </w:tcPr>
          <w:p w14:paraId="41484F5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7</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3</w:t>
            </w:r>
            <w:r>
              <w:rPr>
                <w:rFonts w:hint="default" w:ascii="Times New Roman" w:hAnsi="Times New Roman" w:eastAsia="宋体" w:cs="Times New Roman"/>
                <w:i w:val="0"/>
                <w:iCs w:val="0"/>
                <w:caps w:val="0"/>
                <w:smallCaps w:val="0"/>
                <w:color w:val="000000"/>
                <w:kern w:val="0"/>
                <w:sz w:val="21"/>
                <w:szCs w:val="21"/>
                <w:u w:val="none"/>
                <w:lang w:val="en-US" w:eastAsia="zh-CN" w:bidi="ar"/>
              </w:rPr>
              <w:t>25</w:t>
            </w:r>
          </w:p>
        </w:tc>
        <w:tc>
          <w:tcPr>
            <w:tcW w:w="1590" w:type="dxa"/>
            <w:vAlign w:val="center"/>
          </w:tcPr>
          <w:p w14:paraId="42C6AA6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-36.74</w:t>
            </w:r>
          </w:p>
        </w:tc>
        <w:tc>
          <w:tcPr>
            <w:tcW w:w="1000" w:type="dxa"/>
            <w:vAlign w:val="center"/>
          </w:tcPr>
          <w:p w14:paraId="280DD69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1.820</w:t>
            </w:r>
          </w:p>
        </w:tc>
        <w:tc>
          <w:tcPr>
            <w:tcW w:w="976" w:type="dxa"/>
            <w:vAlign w:val="center"/>
          </w:tcPr>
          <w:p w14:paraId="0A065C0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1E12104D">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20000</w:t>
            </w:r>
          </w:p>
        </w:tc>
        <w:tc>
          <w:tcPr>
            <w:tcW w:w="969" w:type="dxa"/>
            <w:vAlign w:val="center"/>
          </w:tcPr>
          <w:p w14:paraId="5F12CF4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350.00</w:t>
            </w:r>
          </w:p>
        </w:tc>
        <w:tc>
          <w:tcPr>
            <w:tcW w:w="1414" w:type="dxa"/>
            <w:vAlign w:val="center"/>
          </w:tcPr>
          <w:p w14:paraId="7F85653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3.06</w:t>
            </w:r>
          </w:p>
        </w:tc>
      </w:tr>
      <w:tr w14:paraId="49FC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4314A65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9</w:t>
            </w:r>
          </w:p>
        </w:tc>
        <w:tc>
          <w:tcPr>
            <w:tcW w:w="1601" w:type="dxa"/>
            <w:vAlign w:val="center"/>
          </w:tcPr>
          <w:p w14:paraId="64F94DB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8</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410</w:t>
            </w:r>
          </w:p>
        </w:tc>
        <w:tc>
          <w:tcPr>
            <w:tcW w:w="1590" w:type="dxa"/>
            <w:vAlign w:val="center"/>
          </w:tcPr>
          <w:p w14:paraId="107F40E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-18.51</w:t>
            </w:r>
          </w:p>
        </w:tc>
        <w:tc>
          <w:tcPr>
            <w:tcW w:w="1000" w:type="dxa"/>
            <w:vAlign w:val="center"/>
          </w:tcPr>
          <w:p w14:paraId="248FE0C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1.680</w:t>
            </w:r>
          </w:p>
        </w:tc>
        <w:tc>
          <w:tcPr>
            <w:tcW w:w="976" w:type="dxa"/>
            <w:vAlign w:val="center"/>
          </w:tcPr>
          <w:p w14:paraId="6ED1BD9A">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0934587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35000</w:t>
            </w:r>
          </w:p>
        </w:tc>
        <w:tc>
          <w:tcPr>
            <w:tcW w:w="969" w:type="dxa"/>
            <w:vAlign w:val="center"/>
          </w:tcPr>
          <w:p w14:paraId="15C21C5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227.50</w:t>
            </w:r>
          </w:p>
        </w:tc>
        <w:tc>
          <w:tcPr>
            <w:tcW w:w="1414" w:type="dxa"/>
            <w:vAlign w:val="center"/>
          </w:tcPr>
          <w:p w14:paraId="68998C6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0.74</w:t>
            </w:r>
          </w:p>
        </w:tc>
      </w:tr>
      <w:tr w14:paraId="6C7D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6D6C119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10</w:t>
            </w:r>
          </w:p>
        </w:tc>
        <w:tc>
          <w:tcPr>
            <w:tcW w:w="1601" w:type="dxa"/>
            <w:vAlign w:val="center"/>
          </w:tcPr>
          <w:p w14:paraId="06B4A26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9</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400</w:t>
            </w:r>
          </w:p>
        </w:tc>
        <w:tc>
          <w:tcPr>
            <w:tcW w:w="1590" w:type="dxa"/>
            <w:vAlign w:val="center"/>
          </w:tcPr>
          <w:p w14:paraId="2776E3E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10.99</w:t>
            </w:r>
          </w:p>
        </w:tc>
        <w:tc>
          <w:tcPr>
            <w:tcW w:w="1000" w:type="dxa"/>
            <w:vAlign w:val="center"/>
          </w:tcPr>
          <w:p w14:paraId="2E26808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2.980</w:t>
            </w:r>
          </w:p>
        </w:tc>
        <w:tc>
          <w:tcPr>
            <w:tcW w:w="976" w:type="dxa"/>
            <w:vAlign w:val="center"/>
          </w:tcPr>
          <w:p w14:paraId="132C884D">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50000</w:t>
            </w:r>
          </w:p>
        </w:tc>
        <w:tc>
          <w:tcPr>
            <w:tcW w:w="976" w:type="dxa"/>
            <w:vAlign w:val="center"/>
          </w:tcPr>
          <w:p w14:paraId="28C32DA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32E9939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217.50</w:t>
            </w:r>
          </w:p>
        </w:tc>
        <w:tc>
          <w:tcPr>
            <w:tcW w:w="1414" w:type="dxa"/>
            <w:vAlign w:val="center"/>
          </w:tcPr>
          <w:p w14:paraId="4FB69DC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0.47</w:t>
            </w:r>
          </w:p>
        </w:tc>
      </w:tr>
      <w:tr w14:paraId="5B15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4CC4A39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11</w:t>
            </w:r>
          </w:p>
        </w:tc>
        <w:tc>
          <w:tcPr>
            <w:tcW w:w="1601" w:type="dxa"/>
            <w:vAlign w:val="center"/>
          </w:tcPr>
          <w:p w14:paraId="3813BDE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13</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466</w:t>
            </w:r>
          </w:p>
        </w:tc>
        <w:tc>
          <w:tcPr>
            <w:tcW w:w="1590" w:type="dxa"/>
            <w:vAlign w:val="center"/>
          </w:tcPr>
          <w:p w14:paraId="148888B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96.78</w:t>
            </w:r>
          </w:p>
        </w:tc>
        <w:tc>
          <w:tcPr>
            <w:tcW w:w="1000" w:type="dxa"/>
            <w:vAlign w:val="center"/>
          </w:tcPr>
          <w:p w14:paraId="1E163CA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2.110</w:t>
            </w:r>
          </w:p>
        </w:tc>
        <w:tc>
          <w:tcPr>
            <w:tcW w:w="976" w:type="dxa"/>
            <w:vAlign w:val="center"/>
          </w:tcPr>
          <w:p w14:paraId="7CFE8F8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27000</w:t>
            </w:r>
          </w:p>
        </w:tc>
        <w:tc>
          <w:tcPr>
            <w:tcW w:w="976" w:type="dxa"/>
            <w:vAlign w:val="center"/>
          </w:tcPr>
          <w:p w14:paraId="4F0CFB29">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2BC6AD7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569.70</w:t>
            </w:r>
          </w:p>
        </w:tc>
        <w:tc>
          <w:tcPr>
            <w:tcW w:w="1414" w:type="dxa"/>
            <w:vAlign w:val="center"/>
          </w:tcPr>
          <w:p w14:paraId="0F563BE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6.01</w:t>
            </w:r>
          </w:p>
        </w:tc>
      </w:tr>
      <w:tr w14:paraId="674D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4747524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12</w:t>
            </w:r>
          </w:p>
        </w:tc>
        <w:tc>
          <w:tcPr>
            <w:tcW w:w="1601" w:type="dxa"/>
            <w:vAlign w:val="center"/>
          </w:tcPr>
          <w:p w14:paraId="47B17E1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w:t>
            </w:r>
            <w:r>
              <w:rPr>
                <w:rFonts w:hint="eastAsia" w:ascii="Times New Roman" w:hAnsi="Times New Roman" w:cs="Times New Roman"/>
                <w:i w:val="0"/>
                <w:iCs w:val="0"/>
                <w:caps w:val="0"/>
                <w:smallCaps w:val="0"/>
                <w:color w:val="000000"/>
                <w:kern w:val="0"/>
                <w:sz w:val="21"/>
                <w:szCs w:val="21"/>
                <w:u w:val="none"/>
                <w:lang w:val="en-US" w:eastAsia="zh-CN" w:bidi="ar"/>
              </w:rPr>
              <w:t>6</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425</w:t>
            </w:r>
          </w:p>
        </w:tc>
        <w:tc>
          <w:tcPr>
            <w:tcW w:w="1590" w:type="dxa"/>
            <w:vAlign w:val="center"/>
          </w:tcPr>
          <w:p w14:paraId="00C1D8F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34.35</w:t>
            </w:r>
          </w:p>
        </w:tc>
        <w:tc>
          <w:tcPr>
            <w:tcW w:w="1000" w:type="dxa"/>
            <w:vAlign w:val="center"/>
          </w:tcPr>
          <w:p w14:paraId="0D1F6BC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-2.110</w:t>
            </w:r>
          </w:p>
        </w:tc>
        <w:tc>
          <w:tcPr>
            <w:tcW w:w="976" w:type="dxa"/>
            <w:vAlign w:val="center"/>
          </w:tcPr>
          <w:p w14:paraId="4EDF8E4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3885D6F8">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50000</w:t>
            </w:r>
          </w:p>
        </w:tc>
        <w:tc>
          <w:tcPr>
            <w:tcW w:w="969" w:type="dxa"/>
            <w:vAlign w:val="center"/>
          </w:tcPr>
          <w:p w14:paraId="3454D29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402.50</w:t>
            </w:r>
          </w:p>
        </w:tc>
        <w:tc>
          <w:tcPr>
            <w:tcW w:w="1414" w:type="dxa"/>
            <w:vAlign w:val="center"/>
          </w:tcPr>
          <w:p w14:paraId="439B5CD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1.62</w:t>
            </w:r>
          </w:p>
        </w:tc>
      </w:tr>
      <w:tr w14:paraId="7448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51D327B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13</w:t>
            </w:r>
          </w:p>
        </w:tc>
        <w:tc>
          <w:tcPr>
            <w:tcW w:w="1601" w:type="dxa"/>
            <w:vAlign w:val="center"/>
          </w:tcPr>
          <w:p w14:paraId="1BCB4C9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w:t>
            </w:r>
            <w:r>
              <w:rPr>
                <w:rFonts w:hint="eastAsia" w:ascii="Times New Roman" w:hAnsi="Times New Roman" w:cs="Times New Roman"/>
                <w:i w:val="0"/>
                <w:iCs w:val="0"/>
                <w:caps w:val="0"/>
                <w:smallCaps w:val="0"/>
                <w:color w:val="000000"/>
                <w:kern w:val="0"/>
                <w:sz w:val="21"/>
                <w:szCs w:val="21"/>
                <w:u w:val="none"/>
                <w:lang w:val="en-US" w:eastAsia="zh-CN" w:bidi="ar"/>
              </w:rPr>
              <w:t>9</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325</w:t>
            </w:r>
          </w:p>
        </w:tc>
        <w:tc>
          <w:tcPr>
            <w:tcW w:w="1590" w:type="dxa"/>
            <w:vAlign w:val="center"/>
          </w:tcPr>
          <w:p w14:paraId="4600C7A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19.85</w:t>
            </w:r>
          </w:p>
        </w:tc>
        <w:tc>
          <w:tcPr>
            <w:tcW w:w="1000" w:type="dxa"/>
            <w:vAlign w:val="center"/>
          </w:tcPr>
          <w:p w14:paraId="3352BED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-0.500</w:t>
            </w:r>
          </w:p>
        </w:tc>
        <w:tc>
          <w:tcPr>
            <w:tcW w:w="976" w:type="dxa"/>
            <w:vAlign w:val="center"/>
          </w:tcPr>
          <w:p w14:paraId="33052EC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0EAD76D5">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80000</w:t>
            </w:r>
          </w:p>
        </w:tc>
        <w:tc>
          <w:tcPr>
            <w:tcW w:w="969" w:type="dxa"/>
            <w:vAlign w:val="center"/>
          </w:tcPr>
          <w:p w14:paraId="782994C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407.96</w:t>
            </w:r>
          </w:p>
        </w:tc>
        <w:tc>
          <w:tcPr>
            <w:tcW w:w="1414" w:type="dxa"/>
            <w:vAlign w:val="center"/>
          </w:tcPr>
          <w:p w14:paraId="33DA628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1.04</w:t>
            </w:r>
          </w:p>
        </w:tc>
      </w:tr>
      <w:tr w14:paraId="7B2C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2D53078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14</w:t>
            </w:r>
          </w:p>
        </w:tc>
        <w:tc>
          <w:tcPr>
            <w:tcW w:w="1601" w:type="dxa"/>
            <w:vAlign w:val="center"/>
          </w:tcPr>
          <w:p w14:paraId="4637774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22</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03</w:t>
            </w:r>
            <w:r>
              <w:rPr>
                <w:rFonts w:hint="default" w:ascii="Times New Roman" w:hAnsi="Times New Roman" w:eastAsia="宋体" w:cs="Times New Roman"/>
                <w:i w:val="0"/>
                <w:iCs w:val="0"/>
                <w:caps w:val="0"/>
                <w:smallCaps w:val="0"/>
                <w:color w:val="000000"/>
                <w:kern w:val="0"/>
                <w:sz w:val="21"/>
                <w:szCs w:val="21"/>
                <w:u w:val="none"/>
                <w:lang w:val="en-US" w:eastAsia="zh-CN" w:bidi="ar"/>
              </w:rPr>
              <w:t>5</w:t>
            </w:r>
          </w:p>
        </w:tc>
        <w:tc>
          <w:tcPr>
            <w:tcW w:w="1590" w:type="dxa"/>
            <w:vAlign w:val="center"/>
          </w:tcPr>
          <w:p w14:paraId="07A3B0F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33.94</w:t>
            </w:r>
          </w:p>
        </w:tc>
        <w:tc>
          <w:tcPr>
            <w:tcW w:w="1000" w:type="dxa"/>
            <w:vAlign w:val="center"/>
          </w:tcPr>
          <w:p w14:paraId="70741F2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0.520</w:t>
            </w:r>
          </w:p>
        </w:tc>
        <w:tc>
          <w:tcPr>
            <w:tcW w:w="976" w:type="dxa"/>
            <w:vAlign w:val="center"/>
          </w:tcPr>
          <w:p w14:paraId="065B17B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646AA3D1">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50000</w:t>
            </w:r>
          </w:p>
        </w:tc>
        <w:tc>
          <w:tcPr>
            <w:tcW w:w="969" w:type="dxa"/>
            <w:vAlign w:val="center"/>
          </w:tcPr>
          <w:p w14:paraId="2F4B96C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370.06</w:t>
            </w:r>
          </w:p>
        </w:tc>
        <w:tc>
          <w:tcPr>
            <w:tcW w:w="1414" w:type="dxa"/>
            <w:vAlign w:val="center"/>
          </w:tcPr>
          <w:p w14:paraId="55A322E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1.37</w:t>
            </w:r>
          </w:p>
        </w:tc>
      </w:tr>
      <w:tr w14:paraId="3C94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7B1B1D7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15</w:t>
            </w:r>
          </w:p>
        </w:tc>
        <w:tc>
          <w:tcPr>
            <w:tcW w:w="1601" w:type="dxa"/>
            <w:vAlign w:val="center"/>
          </w:tcPr>
          <w:p w14:paraId="12C51C6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w:t>
            </w:r>
            <w:r>
              <w:rPr>
                <w:rFonts w:hint="eastAsia" w:ascii="Times New Roman" w:hAnsi="Times New Roman" w:cs="Times New Roman"/>
                <w:i w:val="0"/>
                <w:iCs w:val="0"/>
                <w:caps w:val="0"/>
                <w:smallCaps w:val="0"/>
                <w:color w:val="000000"/>
                <w:kern w:val="0"/>
                <w:sz w:val="21"/>
                <w:szCs w:val="21"/>
                <w:u w:val="none"/>
                <w:lang w:val="en-US" w:eastAsia="zh-CN" w:bidi="ar"/>
              </w:rPr>
              <w:t>23</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698</w:t>
            </w:r>
          </w:p>
        </w:tc>
        <w:tc>
          <w:tcPr>
            <w:tcW w:w="1590" w:type="dxa"/>
            <w:vAlign w:val="center"/>
          </w:tcPr>
          <w:p w14:paraId="136BFB4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67.20</w:t>
            </w:r>
          </w:p>
        </w:tc>
        <w:tc>
          <w:tcPr>
            <w:tcW w:w="1000" w:type="dxa"/>
            <w:vAlign w:val="center"/>
          </w:tcPr>
          <w:p w14:paraId="1F971CD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2.000</w:t>
            </w:r>
          </w:p>
        </w:tc>
        <w:tc>
          <w:tcPr>
            <w:tcW w:w="976" w:type="dxa"/>
            <w:vAlign w:val="center"/>
          </w:tcPr>
          <w:p w14:paraId="46ED81CB">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25000</w:t>
            </w:r>
          </w:p>
        </w:tc>
        <w:tc>
          <w:tcPr>
            <w:tcW w:w="976" w:type="dxa"/>
            <w:vAlign w:val="center"/>
          </w:tcPr>
          <w:p w14:paraId="31A8251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395730F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500.02</w:t>
            </w:r>
          </w:p>
        </w:tc>
        <w:tc>
          <w:tcPr>
            <w:tcW w:w="1414" w:type="dxa"/>
            <w:vAlign w:val="center"/>
          </w:tcPr>
          <w:p w14:paraId="05A8EF9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5.00</w:t>
            </w:r>
          </w:p>
        </w:tc>
      </w:tr>
      <w:tr w14:paraId="3C96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2E7EFC8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16</w:t>
            </w:r>
          </w:p>
        </w:tc>
        <w:tc>
          <w:tcPr>
            <w:tcW w:w="1601" w:type="dxa"/>
            <w:vAlign w:val="center"/>
          </w:tcPr>
          <w:p w14:paraId="637AAB7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w:t>
            </w:r>
            <w:r>
              <w:rPr>
                <w:rFonts w:hint="eastAsia" w:ascii="Times New Roman" w:hAnsi="Times New Roman" w:cs="Times New Roman"/>
                <w:i w:val="0"/>
                <w:iCs w:val="0"/>
                <w:caps w:val="0"/>
                <w:smallCaps w:val="0"/>
                <w:color w:val="000000"/>
                <w:kern w:val="0"/>
                <w:sz w:val="21"/>
                <w:szCs w:val="21"/>
                <w:u w:val="none"/>
                <w:lang w:val="en-US" w:eastAsia="zh-CN" w:bidi="ar"/>
              </w:rPr>
              <w:t>5</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21</w:t>
            </w:r>
            <w:r>
              <w:rPr>
                <w:rFonts w:hint="default" w:ascii="Times New Roman" w:hAnsi="Times New Roman" w:eastAsia="宋体" w:cs="Times New Roman"/>
                <w:i w:val="0"/>
                <w:iCs w:val="0"/>
                <w:caps w:val="0"/>
                <w:smallCaps w:val="0"/>
                <w:color w:val="000000"/>
                <w:kern w:val="0"/>
                <w:sz w:val="21"/>
                <w:szCs w:val="21"/>
                <w:u w:val="none"/>
                <w:lang w:val="en-US" w:eastAsia="zh-CN" w:bidi="ar"/>
              </w:rPr>
              <w:t>5</w:t>
            </w:r>
          </w:p>
        </w:tc>
        <w:tc>
          <w:tcPr>
            <w:tcW w:w="1590" w:type="dxa"/>
            <w:vAlign w:val="center"/>
          </w:tcPr>
          <w:p w14:paraId="67A7463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36.86</w:t>
            </w:r>
          </w:p>
        </w:tc>
        <w:tc>
          <w:tcPr>
            <w:tcW w:w="1000" w:type="dxa"/>
            <w:vAlign w:val="center"/>
          </w:tcPr>
          <w:p w14:paraId="6E913A5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-2.000</w:t>
            </w:r>
          </w:p>
        </w:tc>
        <w:tc>
          <w:tcPr>
            <w:tcW w:w="976" w:type="dxa"/>
            <w:vAlign w:val="center"/>
          </w:tcPr>
          <w:p w14:paraId="18387A2B">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1D65B4D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50000</w:t>
            </w:r>
          </w:p>
        </w:tc>
        <w:tc>
          <w:tcPr>
            <w:tcW w:w="969" w:type="dxa"/>
            <w:vAlign w:val="center"/>
          </w:tcPr>
          <w:p w14:paraId="7333AC5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225.97</w:t>
            </w:r>
          </w:p>
        </w:tc>
        <w:tc>
          <w:tcPr>
            <w:tcW w:w="1414" w:type="dxa"/>
            <w:vAlign w:val="center"/>
          </w:tcPr>
          <w:p w14:paraId="4ED0710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0.51</w:t>
            </w:r>
          </w:p>
        </w:tc>
      </w:tr>
      <w:tr w14:paraId="192D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6ABF6A8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601" w:type="dxa"/>
            <w:vAlign w:val="center"/>
          </w:tcPr>
          <w:p w14:paraId="08F54AB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w:t>
            </w:r>
            <w:r>
              <w:rPr>
                <w:rFonts w:hint="eastAsia" w:ascii="Times New Roman" w:hAnsi="Times New Roman" w:cs="Times New Roman"/>
                <w:i w:val="0"/>
                <w:iCs w:val="0"/>
                <w:caps w:val="0"/>
                <w:smallCaps w:val="0"/>
                <w:color w:val="000000"/>
                <w:kern w:val="0"/>
                <w:sz w:val="21"/>
                <w:szCs w:val="21"/>
                <w:u w:val="none"/>
                <w:lang w:val="en-US" w:eastAsia="zh-CN" w:bidi="ar"/>
              </w:rPr>
              <w:t>7</w:t>
            </w:r>
            <w:r>
              <w:rPr>
                <w:rFonts w:hint="default" w:ascii="Times New Roman" w:hAnsi="Times New Roman" w:eastAsia="宋体" w:cs="Times New Roman"/>
                <w:i w:val="0"/>
                <w:iCs w:val="0"/>
                <w:caps w:val="0"/>
                <w:smallCaps w:val="0"/>
                <w:color w:val="000000"/>
                <w:kern w:val="0"/>
                <w:sz w:val="21"/>
                <w:szCs w:val="21"/>
                <w:u w:val="none"/>
                <w:lang w:val="en-US" w:eastAsia="zh-CN" w:bidi="ar"/>
              </w:rPr>
              <w:t>+</w:t>
            </w:r>
            <w:r>
              <w:rPr>
                <w:rFonts w:hint="eastAsia" w:ascii="Times New Roman" w:hAnsi="Times New Roman" w:cs="Times New Roman"/>
                <w:i w:val="0"/>
                <w:iCs w:val="0"/>
                <w:caps w:val="0"/>
                <w:smallCaps w:val="0"/>
                <w:color w:val="000000"/>
                <w:kern w:val="0"/>
                <w:sz w:val="21"/>
                <w:szCs w:val="21"/>
                <w:u w:val="none"/>
                <w:lang w:val="en-US" w:eastAsia="zh-CN" w:bidi="ar"/>
              </w:rPr>
              <w:t>052</w:t>
            </w:r>
          </w:p>
        </w:tc>
        <w:tc>
          <w:tcPr>
            <w:tcW w:w="1590" w:type="dxa"/>
            <w:vAlign w:val="center"/>
          </w:tcPr>
          <w:p w14:paraId="5AFFB86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16.72</w:t>
            </w:r>
          </w:p>
        </w:tc>
        <w:tc>
          <w:tcPr>
            <w:tcW w:w="1000" w:type="dxa"/>
            <w:vAlign w:val="center"/>
          </w:tcPr>
          <w:p w14:paraId="67C6FDD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w:t>
            </w:r>
            <w:r>
              <w:rPr>
                <w:rFonts w:hint="eastAsia" w:ascii="Times New Roman" w:hAnsi="Times New Roman" w:cs="Times New Roman"/>
                <w:i w:val="0"/>
                <w:iCs w:val="0"/>
                <w:caps w:val="0"/>
                <w:smallCaps w:val="0"/>
                <w:color w:val="000000"/>
                <w:kern w:val="0"/>
                <w:sz w:val="21"/>
                <w:szCs w:val="21"/>
                <w:u w:val="none"/>
                <w:lang w:val="en-US" w:eastAsia="zh-CN" w:bidi="ar"/>
              </w:rPr>
              <w:t>96</w:t>
            </w:r>
          </w:p>
        </w:tc>
        <w:tc>
          <w:tcPr>
            <w:tcW w:w="976" w:type="dxa"/>
            <w:vAlign w:val="center"/>
          </w:tcPr>
          <w:p w14:paraId="39492632">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330A9C0E">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4B00D979">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414" w:type="dxa"/>
            <w:vAlign w:val="center"/>
          </w:tcPr>
          <w:p w14:paraId="1C0BD180">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15D8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303" w:type="dxa"/>
            <w:gridSpan w:val="8"/>
            <w:vAlign w:val="center"/>
          </w:tcPr>
          <w:p w14:paraId="291B16AE">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匝道 A</w:t>
            </w:r>
          </w:p>
        </w:tc>
      </w:tr>
      <w:tr w14:paraId="278D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restart"/>
            <w:vAlign w:val="center"/>
          </w:tcPr>
          <w:p w14:paraId="14BEB7F4">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601" w:type="dxa"/>
            <w:vMerge w:val="restart"/>
            <w:vAlign w:val="center"/>
          </w:tcPr>
          <w:p w14:paraId="43CBA628">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590" w:type="dxa"/>
            <w:vMerge w:val="restart"/>
            <w:vAlign w:val="center"/>
          </w:tcPr>
          <w:p w14:paraId="1933023C">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高程(m)</w:t>
            </w:r>
          </w:p>
        </w:tc>
        <w:tc>
          <w:tcPr>
            <w:tcW w:w="1000" w:type="dxa"/>
            <w:vMerge w:val="restart"/>
            <w:vAlign w:val="center"/>
          </w:tcPr>
          <w:p w14:paraId="0F3F84E6">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纵坡</w:t>
            </w:r>
          </w:p>
        </w:tc>
        <w:tc>
          <w:tcPr>
            <w:tcW w:w="4335" w:type="dxa"/>
            <w:gridSpan w:val="4"/>
            <w:vAlign w:val="center"/>
          </w:tcPr>
          <w:p w14:paraId="55827AC4">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竖曲线要素值(m)</w:t>
            </w:r>
          </w:p>
        </w:tc>
      </w:tr>
      <w:tr w14:paraId="508D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continue"/>
            <w:vAlign w:val="center"/>
          </w:tcPr>
          <w:p w14:paraId="554CF1E4">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601" w:type="dxa"/>
            <w:vMerge w:val="continue"/>
            <w:vAlign w:val="center"/>
          </w:tcPr>
          <w:p w14:paraId="2E7853A6">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590" w:type="dxa"/>
            <w:vMerge w:val="continue"/>
            <w:vAlign w:val="center"/>
          </w:tcPr>
          <w:p w14:paraId="5298AB4D">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000" w:type="dxa"/>
            <w:vMerge w:val="continue"/>
            <w:vAlign w:val="center"/>
          </w:tcPr>
          <w:p w14:paraId="77CF0C34">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420" w:firstLineChars="20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4AA46B1F">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半径（凸）</w:t>
            </w:r>
          </w:p>
        </w:tc>
        <w:tc>
          <w:tcPr>
            <w:tcW w:w="976" w:type="dxa"/>
            <w:vAlign w:val="center"/>
          </w:tcPr>
          <w:p w14:paraId="4E96FDF9">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半径（凹）</w:t>
            </w:r>
          </w:p>
        </w:tc>
        <w:tc>
          <w:tcPr>
            <w:tcW w:w="969" w:type="dxa"/>
            <w:vAlign w:val="center"/>
          </w:tcPr>
          <w:p w14:paraId="5EF0EF6F">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T</w:t>
            </w:r>
          </w:p>
        </w:tc>
        <w:tc>
          <w:tcPr>
            <w:tcW w:w="1414" w:type="dxa"/>
            <w:vAlign w:val="center"/>
          </w:tcPr>
          <w:p w14:paraId="1CD32F44">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E</w:t>
            </w:r>
          </w:p>
        </w:tc>
      </w:tr>
      <w:tr w14:paraId="5097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628D674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601" w:type="dxa"/>
            <w:vAlign w:val="center"/>
          </w:tcPr>
          <w:p w14:paraId="641FF74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A</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K0+000</w:t>
            </w:r>
          </w:p>
        </w:tc>
        <w:tc>
          <w:tcPr>
            <w:tcW w:w="1590" w:type="dxa"/>
            <w:vAlign w:val="center"/>
          </w:tcPr>
          <w:p w14:paraId="5F6D85E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27.93</w:t>
            </w:r>
          </w:p>
        </w:tc>
        <w:tc>
          <w:tcPr>
            <w:tcW w:w="1000" w:type="dxa"/>
            <w:vAlign w:val="center"/>
          </w:tcPr>
          <w:p w14:paraId="652296A4">
            <w:pPr>
              <w:pStyle w:val="16"/>
              <w:keepNext w:val="0"/>
              <w:keepLines w:val="0"/>
              <w:pageBreakBefore w:val="0"/>
              <w:numPr>
                <w:ilvl w:val="0"/>
                <w:numId w:val="0"/>
              </w:numPr>
              <w:kinsoku/>
              <w:wordWrap/>
              <w:overflowPunct/>
              <w:topLinePunct w:val="0"/>
              <w:bidi w:val="0"/>
              <w:adjustRightInd/>
              <w:snapToGrid/>
              <w:spacing w:before="0" w:beforeLines="0" w:line="240" w:lineRule="auto"/>
              <w:ind w:left="0" w:leftChars="0"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6824A541">
            <w:pPr>
              <w:pStyle w:val="16"/>
              <w:keepNext w:val="0"/>
              <w:keepLines w:val="0"/>
              <w:pageBreakBefore w:val="0"/>
              <w:numPr>
                <w:ilvl w:val="0"/>
                <w:numId w:val="0"/>
              </w:numPr>
              <w:kinsoku/>
              <w:wordWrap/>
              <w:overflowPunct/>
              <w:topLinePunct w:val="0"/>
              <w:bidi w:val="0"/>
              <w:adjustRightInd/>
              <w:snapToGrid/>
              <w:spacing w:before="0" w:beforeLines="0" w:line="240" w:lineRule="auto"/>
              <w:ind w:left="0" w:leftChars="0"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3BB9AAE1">
            <w:pPr>
              <w:pStyle w:val="16"/>
              <w:keepNext w:val="0"/>
              <w:keepLines w:val="0"/>
              <w:pageBreakBefore w:val="0"/>
              <w:numPr>
                <w:ilvl w:val="0"/>
                <w:numId w:val="0"/>
              </w:numPr>
              <w:kinsoku/>
              <w:wordWrap/>
              <w:overflowPunct/>
              <w:topLinePunct w:val="0"/>
              <w:bidi w:val="0"/>
              <w:adjustRightInd/>
              <w:snapToGrid/>
              <w:spacing w:before="0" w:beforeLines="0" w:line="240" w:lineRule="auto"/>
              <w:ind w:left="0" w:leftChars="0"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53A987C6">
            <w:pPr>
              <w:pStyle w:val="16"/>
              <w:keepNext w:val="0"/>
              <w:keepLines w:val="0"/>
              <w:pageBreakBefore w:val="0"/>
              <w:numPr>
                <w:ilvl w:val="0"/>
                <w:numId w:val="0"/>
              </w:numPr>
              <w:kinsoku/>
              <w:wordWrap/>
              <w:overflowPunct/>
              <w:topLinePunct w:val="0"/>
              <w:bidi w:val="0"/>
              <w:adjustRightInd/>
              <w:snapToGrid/>
              <w:spacing w:before="0" w:beforeLines="0" w:line="240" w:lineRule="auto"/>
              <w:ind w:left="0" w:leftChars="0"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414" w:type="dxa"/>
            <w:vAlign w:val="center"/>
          </w:tcPr>
          <w:p w14:paraId="4E7B3CD3">
            <w:pPr>
              <w:pStyle w:val="16"/>
              <w:keepNext w:val="0"/>
              <w:keepLines w:val="0"/>
              <w:pageBreakBefore w:val="0"/>
              <w:numPr>
                <w:ilvl w:val="0"/>
                <w:numId w:val="0"/>
              </w:numPr>
              <w:kinsoku/>
              <w:wordWrap/>
              <w:overflowPunct/>
              <w:topLinePunct w:val="0"/>
              <w:bidi w:val="0"/>
              <w:adjustRightInd/>
              <w:snapToGrid/>
              <w:spacing w:before="0" w:beforeLines="0" w:line="240" w:lineRule="auto"/>
              <w:ind w:left="0" w:leftChars="0"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r w14:paraId="003C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783BE4D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SJD1</w:t>
            </w:r>
          </w:p>
        </w:tc>
        <w:tc>
          <w:tcPr>
            <w:tcW w:w="1601" w:type="dxa"/>
            <w:vAlign w:val="center"/>
          </w:tcPr>
          <w:p w14:paraId="28083E5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A</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262.90</w:t>
            </w:r>
          </w:p>
        </w:tc>
        <w:tc>
          <w:tcPr>
            <w:tcW w:w="1590" w:type="dxa"/>
            <w:vAlign w:val="center"/>
          </w:tcPr>
          <w:p w14:paraId="7FB4B5F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22.67</w:t>
            </w:r>
          </w:p>
        </w:tc>
        <w:tc>
          <w:tcPr>
            <w:tcW w:w="1000" w:type="dxa"/>
            <w:vAlign w:val="center"/>
          </w:tcPr>
          <w:p w14:paraId="2DB59C6C">
            <w:pPr>
              <w:pStyle w:val="16"/>
              <w:keepNext w:val="0"/>
              <w:keepLines w:val="0"/>
              <w:pageBreakBefore w:val="0"/>
              <w:numPr>
                <w:ilvl w:val="0"/>
                <w:numId w:val="0"/>
              </w:numPr>
              <w:kinsoku/>
              <w:wordWrap/>
              <w:overflowPunct/>
              <w:topLinePunct w:val="0"/>
              <w:bidi w:val="0"/>
              <w:adjustRightInd/>
              <w:snapToGrid/>
              <w:spacing w:before="0" w:beforeLines="0" w:line="240" w:lineRule="auto"/>
              <w:ind w:left="0" w:leftChars="0"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-2.000</w:t>
            </w:r>
          </w:p>
        </w:tc>
        <w:tc>
          <w:tcPr>
            <w:tcW w:w="976" w:type="dxa"/>
            <w:vAlign w:val="center"/>
          </w:tcPr>
          <w:p w14:paraId="21C0B92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5466A539">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4000</w:t>
            </w:r>
          </w:p>
        </w:tc>
        <w:tc>
          <w:tcPr>
            <w:tcW w:w="969" w:type="dxa"/>
            <w:vAlign w:val="center"/>
          </w:tcPr>
          <w:p w14:paraId="6A5D23E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80.00</w:t>
            </w:r>
          </w:p>
        </w:tc>
        <w:tc>
          <w:tcPr>
            <w:tcW w:w="1414" w:type="dxa"/>
            <w:vAlign w:val="center"/>
          </w:tcPr>
          <w:p w14:paraId="7B95BED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0.80</w:t>
            </w:r>
          </w:p>
        </w:tc>
      </w:tr>
      <w:tr w14:paraId="293F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45940E0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SJD2</w:t>
            </w:r>
          </w:p>
        </w:tc>
        <w:tc>
          <w:tcPr>
            <w:tcW w:w="1601" w:type="dxa"/>
            <w:vAlign w:val="center"/>
          </w:tcPr>
          <w:p w14:paraId="70CC4AA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A</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520</w:t>
            </w:r>
          </w:p>
        </w:tc>
        <w:tc>
          <w:tcPr>
            <w:tcW w:w="1590" w:type="dxa"/>
            <w:vAlign w:val="center"/>
          </w:tcPr>
          <w:p w14:paraId="1107FB0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27.81</w:t>
            </w:r>
          </w:p>
        </w:tc>
        <w:tc>
          <w:tcPr>
            <w:tcW w:w="1000" w:type="dxa"/>
            <w:vAlign w:val="center"/>
          </w:tcPr>
          <w:p w14:paraId="7DAA6FA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2.000</w:t>
            </w:r>
          </w:p>
        </w:tc>
        <w:tc>
          <w:tcPr>
            <w:tcW w:w="976" w:type="dxa"/>
            <w:vAlign w:val="center"/>
          </w:tcPr>
          <w:p w14:paraId="6CC48C9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3000</w:t>
            </w:r>
          </w:p>
        </w:tc>
        <w:tc>
          <w:tcPr>
            <w:tcW w:w="976" w:type="dxa"/>
            <w:vAlign w:val="center"/>
          </w:tcPr>
          <w:p w14:paraId="2A54D3F9">
            <w:pPr>
              <w:keepNext w:val="0"/>
              <w:keepLines w:val="0"/>
              <w:pageBreakBefore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14A7478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45.21</w:t>
            </w:r>
          </w:p>
        </w:tc>
        <w:tc>
          <w:tcPr>
            <w:tcW w:w="1414" w:type="dxa"/>
            <w:vAlign w:val="center"/>
          </w:tcPr>
          <w:p w14:paraId="6B50346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0.34</w:t>
            </w:r>
          </w:p>
        </w:tc>
      </w:tr>
      <w:tr w14:paraId="7D66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7B29105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SJD3</w:t>
            </w:r>
          </w:p>
        </w:tc>
        <w:tc>
          <w:tcPr>
            <w:tcW w:w="1601" w:type="dxa"/>
            <w:vAlign w:val="center"/>
          </w:tcPr>
          <w:p w14:paraId="19799B6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A</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700</w:t>
            </w:r>
          </w:p>
        </w:tc>
        <w:tc>
          <w:tcPr>
            <w:tcW w:w="1590" w:type="dxa"/>
            <w:vAlign w:val="center"/>
          </w:tcPr>
          <w:p w14:paraId="426E6C6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25.98</w:t>
            </w:r>
          </w:p>
        </w:tc>
        <w:tc>
          <w:tcPr>
            <w:tcW w:w="1000" w:type="dxa"/>
            <w:vAlign w:val="center"/>
          </w:tcPr>
          <w:p w14:paraId="47AF4EA4">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-1.014</w:t>
            </w:r>
          </w:p>
        </w:tc>
        <w:tc>
          <w:tcPr>
            <w:tcW w:w="976" w:type="dxa"/>
            <w:vAlign w:val="center"/>
          </w:tcPr>
          <w:p w14:paraId="69B50B58">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0870F24A">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15000</w:t>
            </w:r>
          </w:p>
        </w:tc>
        <w:tc>
          <w:tcPr>
            <w:tcW w:w="969" w:type="dxa"/>
            <w:vAlign w:val="center"/>
          </w:tcPr>
          <w:p w14:paraId="73838207">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38.55</w:t>
            </w:r>
          </w:p>
        </w:tc>
        <w:tc>
          <w:tcPr>
            <w:tcW w:w="1414" w:type="dxa"/>
            <w:vAlign w:val="center"/>
          </w:tcPr>
          <w:p w14:paraId="4DB68190">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0.05</w:t>
            </w:r>
          </w:p>
        </w:tc>
      </w:tr>
      <w:tr w14:paraId="23E8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1B51303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601" w:type="dxa"/>
            <w:vAlign w:val="center"/>
          </w:tcPr>
          <w:p w14:paraId="279A4D9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A</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449.89</w:t>
            </w:r>
          </w:p>
        </w:tc>
        <w:tc>
          <w:tcPr>
            <w:tcW w:w="1590" w:type="dxa"/>
            <w:vAlign w:val="center"/>
          </w:tcPr>
          <w:p w14:paraId="75DD0EF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22.236</w:t>
            </w:r>
          </w:p>
        </w:tc>
        <w:tc>
          <w:tcPr>
            <w:tcW w:w="1000" w:type="dxa"/>
            <w:vAlign w:val="center"/>
          </w:tcPr>
          <w:p w14:paraId="5150BE59">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t>-0.500</w:t>
            </w:r>
          </w:p>
        </w:tc>
        <w:tc>
          <w:tcPr>
            <w:tcW w:w="976" w:type="dxa"/>
            <w:vAlign w:val="center"/>
          </w:tcPr>
          <w:p w14:paraId="38DDBC65">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74255AEE">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69" w:type="dxa"/>
            <w:vAlign w:val="center"/>
          </w:tcPr>
          <w:p w14:paraId="54EE117E">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414" w:type="dxa"/>
            <w:vAlign w:val="center"/>
          </w:tcPr>
          <w:p w14:paraId="05A6C124">
            <w:pPr>
              <w:pStyle w:val="16"/>
              <w:keepNext w:val="0"/>
              <w:keepLines w:val="0"/>
              <w:pageBreakBefore w:val="0"/>
              <w:numPr>
                <w:ilvl w:val="0"/>
                <w:numId w:val="0"/>
              </w:numPr>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caps w:val="0"/>
                <w:smallCaps w:val="0"/>
                <w:color w:val="000000" w:themeColor="text1"/>
                <w:sz w:val="21"/>
                <w:szCs w:val="21"/>
                <w:vertAlign w:val="baseline"/>
                <w:lang w:val="en-US" w:eastAsia="zh-CN"/>
                <w14:textFill>
                  <w14:solidFill>
                    <w14:schemeClr w14:val="tx1"/>
                  </w14:solidFill>
                </w14:textFill>
              </w:rPr>
            </w:pPr>
          </w:p>
        </w:tc>
      </w:tr>
    </w:tbl>
    <w:p w14:paraId="7331B927">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续表2 主线及互通纵坡竖曲线表</w:t>
      </w:r>
    </w:p>
    <w:tbl>
      <w:tblPr>
        <w:tblStyle w:val="32"/>
        <w:tblW w:w="9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601"/>
        <w:gridCol w:w="1590"/>
        <w:gridCol w:w="1000"/>
        <w:gridCol w:w="976"/>
        <w:gridCol w:w="976"/>
        <w:gridCol w:w="969"/>
        <w:gridCol w:w="1414"/>
      </w:tblGrid>
      <w:tr w14:paraId="6C04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303" w:type="dxa"/>
            <w:gridSpan w:val="8"/>
            <w:vAlign w:val="center"/>
          </w:tcPr>
          <w:p w14:paraId="4AD37632">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匝道 B</w:t>
            </w:r>
          </w:p>
        </w:tc>
      </w:tr>
      <w:tr w14:paraId="42EB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restart"/>
            <w:vAlign w:val="center"/>
          </w:tcPr>
          <w:p w14:paraId="6B36E683">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601" w:type="dxa"/>
            <w:vMerge w:val="restart"/>
            <w:vAlign w:val="center"/>
          </w:tcPr>
          <w:p w14:paraId="0AB53F95">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590" w:type="dxa"/>
            <w:vMerge w:val="restart"/>
            <w:vAlign w:val="center"/>
          </w:tcPr>
          <w:p w14:paraId="381202FC">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高程(m)</w:t>
            </w:r>
          </w:p>
        </w:tc>
        <w:tc>
          <w:tcPr>
            <w:tcW w:w="1000" w:type="dxa"/>
            <w:vMerge w:val="restart"/>
            <w:vAlign w:val="center"/>
          </w:tcPr>
          <w:p w14:paraId="7D3D339C">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纵坡</w:t>
            </w:r>
          </w:p>
        </w:tc>
        <w:tc>
          <w:tcPr>
            <w:tcW w:w="4335" w:type="dxa"/>
            <w:gridSpan w:val="4"/>
            <w:vAlign w:val="center"/>
          </w:tcPr>
          <w:p w14:paraId="5DFE691B">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竖曲线要素值(m)</w:t>
            </w:r>
          </w:p>
        </w:tc>
      </w:tr>
      <w:tr w14:paraId="6BC6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continue"/>
            <w:vAlign w:val="center"/>
          </w:tcPr>
          <w:p w14:paraId="3210C633">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601" w:type="dxa"/>
            <w:vMerge w:val="continue"/>
            <w:vAlign w:val="center"/>
          </w:tcPr>
          <w:p w14:paraId="639FB1DE">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590" w:type="dxa"/>
            <w:vMerge w:val="continue"/>
            <w:vAlign w:val="center"/>
          </w:tcPr>
          <w:p w14:paraId="65B6F7E6">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000" w:type="dxa"/>
            <w:vMerge w:val="continue"/>
            <w:vAlign w:val="center"/>
          </w:tcPr>
          <w:p w14:paraId="7C44CFDE">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420" w:firstLineChars="20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07D7B84D">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半径（凸）</w:t>
            </w:r>
          </w:p>
        </w:tc>
        <w:tc>
          <w:tcPr>
            <w:tcW w:w="976" w:type="dxa"/>
            <w:vAlign w:val="center"/>
          </w:tcPr>
          <w:p w14:paraId="066A9CEF">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半径（凹）</w:t>
            </w:r>
          </w:p>
        </w:tc>
        <w:tc>
          <w:tcPr>
            <w:tcW w:w="969" w:type="dxa"/>
            <w:vAlign w:val="center"/>
          </w:tcPr>
          <w:p w14:paraId="469DB3B3">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T</w:t>
            </w:r>
          </w:p>
        </w:tc>
        <w:tc>
          <w:tcPr>
            <w:tcW w:w="1414" w:type="dxa"/>
            <w:vAlign w:val="center"/>
          </w:tcPr>
          <w:p w14:paraId="22916681">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E</w:t>
            </w:r>
          </w:p>
        </w:tc>
      </w:tr>
      <w:tr w14:paraId="3FFF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30928CE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601" w:type="dxa"/>
            <w:vAlign w:val="center"/>
          </w:tcPr>
          <w:p w14:paraId="03BB7B2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B</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150.73</w:t>
            </w:r>
          </w:p>
        </w:tc>
        <w:tc>
          <w:tcPr>
            <w:tcW w:w="1590" w:type="dxa"/>
            <w:vAlign w:val="center"/>
          </w:tcPr>
          <w:p w14:paraId="6DC9724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32.61</w:t>
            </w:r>
          </w:p>
        </w:tc>
        <w:tc>
          <w:tcPr>
            <w:tcW w:w="1000" w:type="dxa"/>
            <w:vAlign w:val="center"/>
          </w:tcPr>
          <w:p w14:paraId="041296F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0332112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73D8DD4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2951AA5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1414" w:type="dxa"/>
            <w:vAlign w:val="center"/>
          </w:tcPr>
          <w:p w14:paraId="3D52A8D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r>
      <w:tr w14:paraId="3017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6ED7AF6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SJD1</w:t>
            </w:r>
          </w:p>
        </w:tc>
        <w:tc>
          <w:tcPr>
            <w:tcW w:w="1601" w:type="dxa"/>
            <w:vAlign w:val="center"/>
          </w:tcPr>
          <w:p w14:paraId="049479C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B</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190</w:t>
            </w:r>
          </w:p>
        </w:tc>
        <w:tc>
          <w:tcPr>
            <w:tcW w:w="1590" w:type="dxa"/>
            <w:vAlign w:val="center"/>
          </w:tcPr>
          <w:p w14:paraId="1D61175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32.21</w:t>
            </w:r>
          </w:p>
        </w:tc>
        <w:tc>
          <w:tcPr>
            <w:tcW w:w="1000" w:type="dxa"/>
            <w:vAlign w:val="center"/>
          </w:tcPr>
          <w:p w14:paraId="1C5E163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-1.015</w:t>
            </w:r>
          </w:p>
        </w:tc>
        <w:tc>
          <w:tcPr>
            <w:tcW w:w="976" w:type="dxa"/>
            <w:vAlign w:val="center"/>
          </w:tcPr>
          <w:p w14:paraId="51A8B7D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5000</w:t>
            </w:r>
          </w:p>
        </w:tc>
        <w:tc>
          <w:tcPr>
            <w:tcW w:w="976" w:type="dxa"/>
            <w:vAlign w:val="center"/>
          </w:tcPr>
          <w:p w14:paraId="1114EE7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195C111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32.71</w:t>
            </w:r>
          </w:p>
        </w:tc>
        <w:tc>
          <w:tcPr>
            <w:tcW w:w="1414" w:type="dxa"/>
            <w:vAlign w:val="center"/>
          </w:tcPr>
          <w:p w14:paraId="140FE7E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0.11</w:t>
            </w:r>
          </w:p>
        </w:tc>
      </w:tr>
      <w:tr w14:paraId="257E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66E93F3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SJD2</w:t>
            </w:r>
          </w:p>
        </w:tc>
        <w:tc>
          <w:tcPr>
            <w:tcW w:w="1601" w:type="dxa"/>
            <w:vAlign w:val="center"/>
          </w:tcPr>
          <w:p w14:paraId="62B5ACD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B</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330</w:t>
            </w:r>
          </w:p>
        </w:tc>
        <w:tc>
          <w:tcPr>
            <w:tcW w:w="1590" w:type="dxa"/>
            <w:vAlign w:val="center"/>
          </w:tcPr>
          <w:p w14:paraId="26B087C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28.96</w:t>
            </w:r>
          </w:p>
        </w:tc>
        <w:tc>
          <w:tcPr>
            <w:tcW w:w="1000" w:type="dxa"/>
            <w:vAlign w:val="center"/>
          </w:tcPr>
          <w:p w14:paraId="78EE3CF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-2.324</w:t>
            </w:r>
          </w:p>
        </w:tc>
        <w:tc>
          <w:tcPr>
            <w:tcW w:w="976" w:type="dxa"/>
            <w:vAlign w:val="center"/>
          </w:tcPr>
          <w:p w14:paraId="718BD92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68DA945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5000</w:t>
            </w:r>
          </w:p>
        </w:tc>
        <w:tc>
          <w:tcPr>
            <w:tcW w:w="969" w:type="dxa"/>
            <w:vAlign w:val="center"/>
          </w:tcPr>
          <w:p w14:paraId="3A62EB6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27.09</w:t>
            </w:r>
          </w:p>
        </w:tc>
        <w:tc>
          <w:tcPr>
            <w:tcW w:w="1414" w:type="dxa"/>
            <w:vAlign w:val="center"/>
          </w:tcPr>
          <w:p w14:paraId="2492538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0.07</w:t>
            </w:r>
          </w:p>
        </w:tc>
      </w:tr>
      <w:tr w14:paraId="5579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12C9C0C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601" w:type="dxa"/>
            <w:vAlign w:val="center"/>
          </w:tcPr>
          <w:p w14:paraId="06CBE5B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B</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363.02</w:t>
            </w:r>
          </w:p>
        </w:tc>
        <w:tc>
          <w:tcPr>
            <w:tcW w:w="1590" w:type="dxa"/>
            <w:vAlign w:val="center"/>
          </w:tcPr>
          <w:p w14:paraId="5E0D0FC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28.55</w:t>
            </w:r>
          </w:p>
        </w:tc>
        <w:tc>
          <w:tcPr>
            <w:tcW w:w="1000" w:type="dxa"/>
            <w:vAlign w:val="center"/>
          </w:tcPr>
          <w:p w14:paraId="351F26E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-1.240</w:t>
            </w:r>
          </w:p>
        </w:tc>
        <w:tc>
          <w:tcPr>
            <w:tcW w:w="976" w:type="dxa"/>
            <w:vAlign w:val="center"/>
          </w:tcPr>
          <w:p w14:paraId="68F7C0D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4DA7DFC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098FC57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1414" w:type="dxa"/>
            <w:vAlign w:val="center"/>
          </w:tcPr>
          <w:p w14:paraId="46FF455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r>
      <w:tr w14:paraId="490C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303" w:type="dxa"/>
            <w:gridSpan w:val="8"/>
            <w:vAlign w:val="center"/>
          </w:tcPr>
          <w:p w14:paraId="76776179">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匝道 C</w:t>
            </w:r>
          </w:p>
        </w:tc>
      </w:tr>
      <w:tr w14:paraId="3C75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restart"/>
            <w:vAlign w:val="center"/>
          </w:tcPr>
          <w:p w14:paraId="33D2C2FF">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601" w:type="dxa"/>
            <w:vMerge w:val="restart"/>
            <w:vAlign w:val="center"/>
          </w:tcPr>
          <w:p w14:paraId="3694A151">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590" w:type="dxa"/>
            <w:vMerge w:val="restart"/>
            <w:vAlign w:val="center"/>
          </w:tcPr>
          <w:p w14:paraId="15E23E81">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高程(m)</w:t>
            </w:r>
          </w:p>
        </w:tc>
        <w:tc>
          <w:tcPr>
            <w:tcW w:w="1000" w:type="dxa"/>
            <w:vMerge w:val="restart"/>
            <w:vAlign w:val="center"/>
          </w:tcPr>
          <w:p w14:paraId="3C2E8604">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纵坡</w:t>
            </w:r>
          </w:p>
        </w:tc>
        <w:tc>
          <w:tcPr>
            <w:tcW w:w="4335" w:type="dxa"/>
            <w:gridSpan w:val="4"/>
            <w:vAlign w:val="center"/>
          </w:tcPr>
          <w:p w14:paraId="1CB126AE">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竖曲线要素值(m)</w:t>
            </w:r>
          </w:p>
        </w:tc>
      </w:tr>
      <w:tr w14:paraId="3BF7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continue"/>
            <w:vAlign w:val="center"/>
          </w:tcPr>
          <w:p w14:paraId="0E4F92F9">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601" w:type="dxa"/>
            <w:vMerge w:val="continue"/>
            <w:vAlign w:val="center"/>
          </w:tcPr>
          <w:p w14:paraId="178EAAAC">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590" w:type="dxa"/>
            <w:vMerge w:val="continue"/>
            <w:vAlign w:val="center"/>
          </w:tcPr>
          <w:p w14:paraId="5A1160E1">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000" w:type="dxa"/>
            <w:vMerge w:val="continue"/>
            <w:vAlign w:val="center"/>
          </w:tcPr>
          <w:p w14:paraId="4D7AFDC4">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420" w:firstLineChars="20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1E792607">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半径（凸）</w:t>
            </w:r>
          </w:p>
        </w:tc>
        <w:tc>
          <w:tcPr>
            <w:tcW w:w="976" w:type="dxa"/>
            <w:vAlign w:val="center"/>
          </w:tcPr>
          <w:p w14:paraId="79F44645">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半径（凹）</w:t>
            </w:r>
          </w:p>
        </w:tc>
        <w:tc>
          <w:tcPr>
            <w:tcW w:w="969" w:type="dxa"/>
            <w:vAlign w:val="center"/>
          </w:tcPr>
          <w:p w14:paraId="7A109D73">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T</w:t>
            </w:r>
          </w:p>
        </w:tc>
        <w:tc>
          <w:tcPr>
            <w:tcW w:w="1414" w:type="dxa"/>
            <w:vAlign w:val="center"/>
          </w:tcPr>
          <w:p w14:paraId="2DAC4A3D">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E</w:t>
            </w:r>
          </w:p>
        </w:tc>
      </w:tr>
      <w:tr w14:paraId="70A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659F1D6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601" w:type="dxa"/>
            <w:vAlign w:val="center"/>
          </w:tcPr>
          <w:p w14:paraId="5ADFE90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C</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000</w:t>
            </w:r>
          </w:p>
        </w:tc>
        <w:tc>
          <w:tcPr>
            <w:tcW w:w="1590" w:type="dxa"/>
            <w:vAlign w:val="center"/>
          </w:tcPr>
          <w:p w14:paraId="122C72D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28.20</w:t>
            </w:r>
          </w:p>
        </w:tc>
        <w:tc>
          <w:tcPr>
            <w:tcW w:w="1000" w:type="dxa"/>
            <w:vAlign w:val="center"/>
          </w:tcPr>
          <w:p w14:paraId="0CCCE79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340101C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3BBE59A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6B94D08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1414" w:type="dxa"/>
            <w:vAlign w:val="center"/>
          </w:tcPr>
          <w:p w14:paraId="65AA648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r>
      <w:tr w14:paraId="4937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39D8DFC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SJD1</w:t>
            </w:r>
          </w:p>
        </w:tc>
        <w:tc>
          <w:tcPr>
            <w:tcW w:w="1601" w:type="dxa"/>
            <w:vAlign w:val="center"/>
          </w:tcPr>
          <w:p w14:paraId="5890838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C</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070</w:t>
            </w:r>
          </w:p>
        </w:tc>
        <w:tc>
          <w:tcPr>
            <w:tcW w:w="1590" w:type="dxa"/>
            <w:vAlign w:val="center"/>
          </w:tcPr>
          <w:p w14:paraId="47B3272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29.60</w:t>
            </w:r>
          </w:p>
        </w:tc>
        <w:tc>
          <w:tcPr>
            <w:tcW w:w="1000" w:type="dxa"/>
            <w:vAlign w:val="center"/>
          </w:tcPr>
          <w:p w14:paraId="4468AE3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2.000</w:t>
            </w:r>
          </w:p>
        </w:tc>
        <w:tc>
          <w:tcPr>
            <w:tcW w:w="976" w:type="dxa"/>
            <w:vAlign w:val="center"/>
          </w:tcPr>
          <w:p w14:paraId="7795636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4000</w:t>
            </w:r>
          </w:p>
        </w:tc>
        <w:tc>
          <w:tcPr>
            <w:tcW w:w="976" w:type="dxa"/>
            <w:vAlign w:val="center"/>
          </w:tcPr>
          <w:p w14:paraId="1EAA701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4B1BE65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30.00</w:t>
            </w:r>
          </w:p>
        </w:tc>
        <w:tc>
          <w:tcPr>
            <w:tcW w:w="1414" w:type="dxa"/>
            <w:vAlign w:val="center"/>
          </w:tcPr>
          <w:p w14:paraId="236D6F1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0.11</w:t>
            </w:r>
          </w:p>
        </w:tc>
      </w:tr>
      <w:tr w14:paraId="71DD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26EA24F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SJD2</w:t>
            </w:r>
          </w:p>
        </w:tc>
        <w:tc>
          <w:tcPr>
            <w:tcW w:w="1601" w:type="dxa"/>
            <w:vAlign w:val="center"/>
          </w:tcPr>
          <w:p w14:paraId="24126E3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C</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293.80</w:t>
            </w:r>
          </w:p>
        </w:tc>
        <w:tc>
          <w:tcPr>
            <w:tcW w:w="1590" w:type="dxa"/>
            <w:vAlign w:val="center"/>
          </w:tcPr>
          <w:p w14:paraId="5D6D40D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30.72</w:t>
            </w:r>
          </w:p>
        </w:tc>
        <w:tc>
          <w:tcPr>
            <w:tcW w:w="1000" w:type="dxa"/>
            <w:vAlign w:val="center"/>
          </w:tcPr>
          <w:p w14:paraId="10A36B8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0.500</w:t>
            </w:r>
          </w:p>
        </w:tc>
        <w:tc>
          <w:tcPr>
            <w:tcW w:w="976" w:type="dxa"/>
            <w:vAlign w:val="center"/>
          </w:tcPr>
          <w:p w14:paraId="21F7BA5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12000</w:t>
            </w:r>
          </w:p>
        </w:tc>
        <w:tc>
          <w:tcPr>
            <w:tcW w:w="976" w:type="dxa"/>
            <w:vAlign w:val="center"/>
          </w:tcPr>
          <w:p w14:paraId="545D0C3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3522B97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49.51</w:t>
            </w:r>
          </w:p>
        </w:tc>
        <w:tc>
          <w:tcPr>
            <w:tcW w:w="1414" w:type="dxa"/>
            <w:vAlign w:val="center"/>
          </w:tcPr>
          <w:p w14:paraId="29A0669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0.10</w:t>
            </w:r>
          </w:p>
        </w:tc>
      </w:tr>
      <w:tr w14:paraId="75ED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2596B11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601" w:type="dxa"/>
            <w:vAlign w:val="center"/>
          </w:tcPr>
          <w:p w14:paraId="12381AF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C</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390.30</w:t>
            </w:r>
          </w:p>
        </w:tc>
        <w:tc>
          <w:tcPr>
            <w:tcW w:w="1590" w:type="dxa"/>
            <w:vAlign w:val="center"/>
          </w:tcPr>
          <w:p w14:paraId="51209AF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30.40</w:t>
            </w:r>
          </w:p>
        </w:tc>
        <w:tc>
          <w:tcPr>
            <w:tcW w:w="1000" w:type="dxa"/>
            <w:vAlign w:val="center"/>
          </w:tcPr>
          <w:p w14:paraId="4D00D34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-0.325</w:t>
            </w:r>
          </w:p>
        </w:tc>
        <w:tc>
          <w:tcPr>
            <w:tcW w:w="976" w:type="dxa"/>
            <w:vAlign w:val="center"/>
          </w:tcPr>
          <w:p w14:paraId="2729E62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333EA4B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0C6560D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1414" w:type="dxa"/>
            <w:vAlign w:val="center"/>
          </w:tcPr>
          <w:p w14:paraId="32829BF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r>
      <w:tr w14:paraId="4FF4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303" w:type="dxa"/>
            <w:gridSpan w:val="8"/>
            <w:vAlign w:val="center"/>
          </w:tcPr>
          <w:p w14:paraId="5EEA62DA">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匝道 D</w:t>
            </w:r>
          </w:p>
        </w:tc>
      </w:tr>
      <w:tr w14:paraId="0C5F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restart"/>
            <w:vAlign w:val="center"/>
          </w:tcPr>
          <w:p w14:paraId="031E881E">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601" w:type="dxa"/>
            <w:vMerge w:val="restart"/>
            <w:vAlign w:val="center"/>
          </w:tcPr>
          <w:p w14:paraId="02B4B345">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590" w:type="dxa"/>
            <w:vMerge w:val="restart"/>
            <w:vAlign w:val="center"/>
          </w:tcPr>
          <w:p w14:paraId="71DDAAC2">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高程(m)</w:t>
            </w:r>
          </w:p>
        </w:tc>
        <w:tc>
          <w:tcPr>
            <w:tcW w:w="1000" w:type="dxa"/>
            <w:vMerge w:val="restart"/>
            <w:vAlign w:val="center"/>
          </w:tcPr>
          <w:p w14:paraId="27810DF3">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纵坡</w:t>
            </w:r>
          </w:p>
        </w:tc>
        <w:tc>
          <w:tcPr>
            <w:tcW w:w="4335" w:type="dxa"/>
            <w:gridSpan w:val="4"/>
            <w:vAlign w:val="center"/>
          </w:tcPr>
          <w:p w14:paraId="179D86E2">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竖曲线要素值(m)</w:t>
            </w:r>
          </w:p>
        </w:tc>
      </w:tr>
      <w:tr w14:paraId="6718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continue"/>
            <w:vAlign w:val="center"/>
          </w:tcPr>
          <w:p w14:paraId="05B5FB98">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601" w:type="dxa"/>
            <w:vMerge w:val="continue"/>
            <w:vAlign w:val="center"/>
          </w:tcPr>
          <w:p w14:paraId="3244F5FA">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590" w:type="dxa"/>
            <w:vMerge w:val="continue"/>
            <w:vAlign w:val="center"/>
          </w:tcPr>
          <w:p w14:paraId="1D925164">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000" w:type="dxa"/>
            <w:vMerge w:val="continue"/>
            <w:vAlign w:val="center"/>
          </w:tcPr>
          <w:p w14:paraId="3A6DC693">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420" w:firstLineChars="20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72778715">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半径（凸）</w:t>
            </w:r>
          </w:p>
        </w:tc>
        <w:tc>
          <w:tcPr>
            <w:tcW w:w="976" w:type="dxa"/>
            <w:vAlign w:val="center"/>
          </w:tcPr>
          <w:p w14:paraId="284789D2">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半径（凹）</w:t>
            </w:r>
          </w:p>
        </w:tc>
        <w:tc>
          <w:tcPr>
            <w:tcW w:w="969" w:type="dxa"/>
            <w:vAlign w:val="center"/>
          </w:tcPr>
          <w:p w14:paraId="52CD5283">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T</w:t>
            </w:r>
          </w:p>
        </w:tc>
        <w:tc>
          <w:tcPr>
            <w:tcW w:w="1414" w:type="dxa"/>
            <w:vAlign w:val="center"/>
          </w:tcPr>
          <w:p w14:paraId="20DCA8F1">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E</w:t>
            </w:r>
          </w:p>
        </w:tc>
      </w:tr>
      <w:tr w14:paraId="1DFF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7D1CCB4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601" w:type="dxa"/>
            <w:vAlign w:val="center"/>
          </w:tcPr>
          <w:p w14:paraId="13054C4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D</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210</w:t>
            </w:r>
          </w:p>
        </w:tc>
        <w:tc>
          <w:tcPr>
            <w:tcW w:w="1590" w:type="dxa"/>
            <w:vAlign w:val="center"/>
          </w:tcPr>
          <w:p w14:paraId="3F90C6F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33.01</w:t>
            </w:r>
          </w:p>
        </w:tc>
        <w:tc>
          <w:tcPr>
            <w:tcW w:w="1000" w:type="dxa"/>
            <w:vAlign w:val="center"/>
          </w:tcPr>
          <w:p w14:paraId="2D1E858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6A3CC3B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2C80C69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5090405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1414" w:type="dxa"/>
            <w:vAlign w:val="center"/>
          </w:tcPr>
          <w:p w14:paraId="30941DC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r>
      <w:tr w14:paraId="746E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6EE6946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SJD1</w:t>
            </w:r>
          </w:p>
        </w:tc>
        <w:tc>
          <w:tcPr>
            <w:tcW w:w="1601" w:type="dxa"/>
            <w:vAlign w:val="center"/>
          </w:tcPr>
          <w:p w14:paraId="45E0769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D</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360</w:t>
            </w:r>
          </w:p>
        </w:tc>
        <w:tc>
          <w:tcPr>
            <w:tcW w:w="1590" w:type="dxa"/>
            <w:vAlign w:val="center"/>
          </w:tcPr>
          <w:p w14:paraId="6E668A4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34.04</w:t>
            </w:r>
          </w:p>
        </w:tc>
        <w:tc>
          <w:tcPr>
            <w:tcW w:w="1000" w:type="dxa"/>
            <w:vAlign w:val="center"/>
          </w:tcPr>
          <w:p w14:paraId="1051F7A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0.736</w:t>
            </w:r>
          </w:p>
        </w:tc>
        <w:tc>
          <w:tcPr>
            <w:tcW w:w="976" w:type="dxa"/>
            <w:vAlign w:val="center"/>
          </w:tcPr>
          <w:p w14:paraId="72DF2CE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3000</w:t>
            </w:r>
          </w:p>
        </w:tc>
        <w:tc>
          <w:tcPr>
            <w:tcW w:w="976" w:type="dxa"/>
            <w:vAlign w:val="center"/>
          </w:tcPr>
          <w:p w14:paraId="1481543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725C92C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70.15</w:t>
            </w:r>
          </w:p>
        </w:tc>
        <w:tc>
          <w:tcPr>
            <w:tcW w:w="1414" w:type="dxa"/>
            <w:vAlign w:val="center"/>
          </w:tcPr>
          <w:p w14:paraId="47C4695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0.82</w:t>
            </w:r>
          </w:p>
        </w:tc>
      </w:tr>
      <w:tr w14:paraId="62FB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624D19C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SJD2</w:t>
            </w:r>
          </w:p>
        </w:tc>
        <w:tc>
          <w:tcPr>
            <w:tcW w:w="1601" w:type="dxa"/>
            <w:vAlign w:val="center"/>
          </w:tcPr>
          <w:p w14:paraId="5DAA21C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D</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600</w:t>
            </w:r>
          </w:p>
        </w:tc>
        <w:tc>
          <w:tcPr>
            <w:tcW w:w="1590" w:type="dxa"/>
            <w:vAlign w:val="center"/>
          </w:tcPr>
          <w:p w14:paraId="410C6F3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24.59</w:t>
            </w:r>
          </w:p>
        </w:tc>
        <w:tc>
          <w:tcPr>
            <w:tcW w:w="1000" w:type="dxa"/>
            <w:vAlign w:val="center"/>
          </w:tcPr>
          <w:p w14:paraId="45384C6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-3.940</w:t>
            </w:r>
          </w:p>
        </w:tc>
        <w:tc>
          <w:tcPr>
            <w:tcW w:w="976" w:type="dxa"/>
            <w:vAlign w:val="center"/>
          </w:tcPr>
          <w:p w14:paraId="11FEA08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52FDCDA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1600</w:t>
            </w:r>
          </w:p>
        </w:tc>
        <w:tc>
          <w:tcPr>
            <w:tcW w:w="969" w:type="dxa"/>
            <w:vAlign w:val="center"/>
          </w:tcPr>
          <w:p w14:paraId="51E9A58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49.84</w:t>
            </w:r>
          </w:p>
        </w:tc>
        <w:tc>
          <w:tcPr>
            <w:tcW w:w="1414" w:type="dxa"/>
            <w:vAlign w:val="center"/>
          </w:tcPr>
          <w:p w14:paraId="17770D3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0.78</w:t>
            </w:r>
          </w:p>
        </w:tc>
      </w:tr>
      <w:tr w14:paraId="344F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0807BC1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601" w:type="dxa"/>
            <w:vAlign w:val="center"/>
          </w:tcPr>
          <w:p w14:paraId="027CB98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D</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649.97</w:t>
            </w:r>
          </w:p>
        </w:tc>
        <w:tc>
          <w:tcPr>
            <w:tcW w:w="1590" w:type="dxa"/>
            <w:vAlign w:val="center"/>
          </w:tcPr>
          <w:p w14:paraId="76FD0E5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25.73</w:t>
            </w:r>
          </w:p>
        </w:tc>
        <w:tc>
          <w:tcPr>
            <w:tcW w:w="1000" w:type="dxa"/>
            <w:vAlign w:val="center"/>
          </w:tcPr>
          <w:p w14:paraId="480B269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2.290</w:t>
            </w:r>
          </w:p>
        </w:tc>
        <w:tc>
          <w:tcPr>
            <w:tcW w:w="976" w:type="dxa"/>
            <w:vAlign w:val="center"/>
          </w:tcPr>
          <w:p w14:paraId="628855F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00E7A94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643DE65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1414" w:type="dxa"/>
            <w:vAlign w:val="center"/>
          </w:tcPr>
          <w:p w14:paraId="5E0D302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r>
      <w:tr w14:paraId="1A9C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303" w:type="dxa"/>
            <w:gridSpan w:val="8"/>
            <w:vAlign w:val="center"/>
          </w:tcPr>
          <w:p w14:paraId="469E4334">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匝道 E</w:t>
            </w:r>
          </w:p>
        </w:tc>
      </w:tr>
      <w:tr w14:paraId="0F22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restart"/>
            <w:vAlign w:val="center"/>
          </w:tcPr>
          <w:p w14:paraId="0F240ACF">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编号</w:t>
            </w:r>
          </w:p>
        </w:tc>
        <w:tc>
          <w:tcPr>
            <w:tcW w:w="1601" w:type="dxa"/>
            <w:vMerge w:val="restart"/>
            <w:vAlign w:val="center"/>
          </w:tcPr>
          <w:p w14:paraId="30592899">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桩号</w:t>
            </w:r>
          </w:p>
        </w:tc>
        <w:tc>
          <w:tcPr>
            <w:tcW w:w="1590" w:type="dxa"/>
            <w:vMerge w:val="restart"/>
            <w:vAlign w:val="center"/>
          </w:tcPr>
          <w:p w14:paraId="2FCA9D9A">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高程(m)</w:t>
            </w:r>
          </w:p>
        </w:tc>
        <w:tc>
          <w:tcPr>
            <w:tcW w:w="1000" w:type="dxa"/>
            <w:vMerge w:val="restart"/>
            <w:vAlign w:val="center"/>
          </w:tcPr>
          <w:p w14:paraId="0F0D2077">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纵坡</w:t>
            </w:r>
          </w:p>
        </w:tc>
        <w:tc>
          <w:tcPr>
            <w:tcW w:w="4335" w:type="dxa"/>
            <w:gridSpan w:val="4"/>
            <w:vAlign w:val="center"/>
          </w:tcPr>
          <w:p w14:paraId="1AF9FEE3">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t>竖曲线要素值(m)</w:t>
            </w:r>
          </w:p>
        </w:tc>
      </w:tr>
      <w:tr w14:paraId="2CBC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Merge w:val="continue"/>
            <w:vAlign w:val="center"/>
          </w:tcPr>
          <w:p w14:paraId="166E3D87">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601" w:type="dxa"/>
            <w:vMerge w:val="continue"/>
            <w:vAlign w:val="center"/>
          </w:tcPr>
          <w:p w14:paraId="7345E0F2">
            <w:pPr>
              <w:pStyle w:val="16"/>
              <w:keepNext w:val="0"/>
              <w:keepLines w:val="0"/>
              <w:pageBreakBefore w:val="0"/>
              <w:numPr>
                <w:ilvl w:val="0"/>
                <w:numId w:val="0"/>
              </w:numPr>
              <w:kinsoku/>
              <w:wordWrap/>
              <w:overflowPunct/>
              <w:topLinePunct w:val="0"/>
              <w:autoSpaceDE w:val="0"/>
              <w:autoSpaceDN w:val="0"/>
              <w:bidi w:val="0"/>
              <w:adjustRightInd/>
              <w:snapToGrid/>
              <w:spacing w:before="0"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590" w:type="dxa"/>
            <w:vMerge w:val="continue"/>
            <w:vAlign w:val="center"/>
          </w:tcPr>
          <w:p w14:paraId="7F765980">
            <w:pPr>
              <w:pStyle w:val="16"/>
              <w:keepNext w:val="0"/>
              <w:keepLines w:val="0"/>
              <w:pageBreakBefore w:val="0"/>
              <w:numPr>
                <w:ilvl w:val="0"/>
                <w:numId w:val="0"/>
              </w:numPr>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1000" w:type="dxa"/>
            <w:vMerge w:val="continue"/>
            <w:vAlign w:val="center"/>
          </w:tcPr>
          <w:p w14:paraId="6CE9BF8D">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firstLine="420" w:firstLineChars="20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p>
        </w:tc>
        <w:tc>
          <w:tcPr>
            <w:tcW w:w="976" w:type="dxa"/>
            <w:vAlign w:val="center"/>
          </w:tcPr>
          <w:p w14:paraId="01524268">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半径（凸）</w:t>
            </w:r>
          </w:p>
        </w:tc>
        <w:tc>
          <w:tcPr>
            <w:tcW w:w="976" w:type="dxa"/>
            <w:vAlign w:val="center"/>
          </w:tcPr>
          <w:p w14:paraId="1896171E">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eastAsiaTheme="minorEastAsia"/>
                <w:i w:val="0"/>
                <w:iCs w:val="0"/>
                <w:caps w:val="0"/>
                <w:smallCaps w:val="0"/>
                <w:color w:val="000000"/>
                <w:kern w:val="0"/>
                <w:sz w:val="21"/>
                <w:szCs w:val="21"/>
                <w:u w:val="none"/>
                <w:lang w:val="en-US" w:eastAsia="zh-CN" w:bidi="ar"/>
              </w:rPr>
              <w:t>半径（凹）</w:t>
            </w:r>
          </w:p>
        </w:tc>
        <w:tc>
          <w:tcPr>
            <w:tcW w:w="969" w:type="dxa"/>
            <w:vAlign w:val="center"/>
          </w:tcPr>
          <w:p w14:paraId="77EF52DE">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T</w:t>
            </w:r>
          </w:p>
        </w:tc>
        <w:tc>
          <w:tcPr>
            <w:tcW w:w="1414" w:type="dxa"/>
            <w:vAlign w:val="center"/>
          </w:tcPr>
          <w:p w14:paraId="21FB7D33">
            <w:pPr>
              <w:keepNext w:val="0"/>
              <w:keepLines w:val="0"/>
              <w:pageBreakBefore w:val="0"/>
              <w:widowControl/>
              <w:suppressLineNumbers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eastAsiaTheme="minorEastAsia"/>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E</w:t>
            </w:r>
          </w:p>
        </w:tc>
      </w:tr>
      <w:tr w14:paraId="7CA3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3D3E6AF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BP</w:t>
            </w:r>
          </w:p>
        </w:tc>
        <w:tc>
          <w:tcPr>
            <w:tcW w:w="1601" w:type="dxa"/>
            <w:vAlign w:val="center"/>
          </w:tcPr>
          <w:p w14:paraId="643267F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E</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180</w:t>
            </w:r>
          </w:p>
        </w:tc>
        <w:tc>
          <w:tcPr>
            <w:tcW w:w="1590" w:type="dxa"/>
            <w:vAlign w:val="center"/>
          </w:tcPr>
          <w:p w14:paraId="1F2625D4">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24.79</w:t>
            </w:r>
          </w:p>
        </w:tc>
        <w:tc>
          <w:tcPr>
            <w:tcW w:w="1000" w:type="dxa"/>
            <w:vAlign w:val="center"/>
          </w:tcPr>
          <w:p w14:paraId="4A607E5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7DB2BF7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0021AEC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62DE110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1414" w:type="dxa"/>
            <w:vAlign w:val="center"/>
          </w:tcPr>
          <w:p w14:paraId="16C5905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r>
      <w:tr w14:paraId="279F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648094A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SJD1</w:t>
            </w:r>
          </w:p>
        </w:tc>
        <w:tc>
          <w:tcPr>
            <w:tcW w:w="1601" w:type="dxa"/>
            <w:vAlign w:val="center"/>
          </w:tcPr>
          <w:p w14:paraId="2639D57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E</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565</w:t>
            </w:r>
          </w:p>
        </w:tc>
        <w:tc>
          <w:tcPr>
            <w:tcW w:w="1590" w:type="dxa"/>
            <w:vAlign w:val="center"/>
          </w:tcPr>
          <w:p w14:paraId="71FE70C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36.42</w:t>
            </w:r>
          </w:p>
        </w:tc>
        <w:tc>
          <w:tcPr>
            <w:tcW w:w="1000" w:type="dxa"/>
            <w:vAlign w:val="center"/>
          </w:tcPr>
          <w:p w14:paraId="0033098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3.248</w:t>
            </w:r>
          </w:p>
        </w:tc>
        <w:tc>
          <w:tcPr>
            <w:tcW w:w="976" w:type="dxa"/>
            <w:vAlign w:val="center"/>
          </w:tcPr>
          <w:p w14:paraId="645C90A7">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4000</w:t>
            </w:r>
          </w:p>
        </w:tc>
        <w:tc>
          <w:tcPr>
            <w:tcW w:w="976" w:type="dxa"/>
            <w:vAlign w:val="center"/>
          </w:tcPr>
          <w:p w14:paraId="4EEC6B2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4A5C1A5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32.77</w:t>
            </w:r>
          </w:p>
        </w:tc>
        <w:tc>
          <w:tcPr>
            <w:tcW w:w="1414" w:type="dxa"/>
            <w:vAlign w:val="center"/>
          </w:tcPr>
          <w:p w14:paraId="7A86886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0.13</w:t>
            </w:r>
          </w:p>
        </w:tc>
      </w:tr>
      <w:tr w14:paraId="1824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7" w:type="dxa"/>
            <w:vAlign w:val="center"/>
          </w:tcPr>
          <w:p w14:paraId="75B7EE4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EP</w:t>
            </w:r>
          </w:p>
        </w:tc>
        <w:tc>
          <w:tcPr>
            <w:tcW w:w="1601" w:type="dxa"/>
            <w:vAlign w:val="center"/>
          </w:tcPr>
          <w:p w14:paraId="377E5B5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E</w:t>
            </w:r>
            <w:r>
              <w:rPr>
                <w:rFonts w:hint="default" w:ascii="Times New Roman" w:hAnsi="Times New Roman" w:cs="Times New Roman" w:eastAsiaTheme="minorEastAsia"/>
                <w:i w:val="0"/>
                <w:iCs w:val="0"/>
                <w:caps w:val="0"/>
                <w:smallCaps w:val="0"/>
                <w:color w:val="000000"/>
                <w:kern w:val="0"/>
                <w:sz w:val="21"/>
                <w:szCs w:val="21"/>
                <w:u w:val="none"/>
                <w:lang w:val="en-US" w:eastAsia="zh-CN" w:bidi="ar"/>
              </w:rPr>
              <w:t>K0+</w:t>
            </w: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673.89</w:t>
            </w:r>
          </w:p>
        </w:tc>
        <w:tc>
          <w:tcPr>
            <w:tcW w:w="1590" w:type="dxa"/>
            <w:vAlign w:val="center"/>
          </w:tcPr>
          <w:p w14:paraId="777071B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38.17</w:t>
            </w:r>
          </w:p>
        </w:tc>
        <w:tc>
          <w:tcPr>
            <w:tcW w:w="1000" w:type="dxa"/>
            <w:vAlign w:val="center"/>
          </w:tcPr>
          <w:p w14:paraId="38811C1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i w:val="0"/>
                <w:iCs w:val="0"/>
                <w:caps w:val="0"/>
                <w:smallCaps w:val="0"/>
                <w:color w:val="000000"/>
                <w:kern w:val="0"/>
                <w:sz w:val="21"/>
                <w:szCs w:val="21"/>
                <w:u w:val="none"/>
                <w:lang w:val="en-US" w:eastAsia="zh-CN" w:bidi="ar"/>
              </w:rPr>
              <w:t>1.610</w:t>
            </w:r>
          </w:p>
        </w:tc>
        <w:tc>
          <w:tcPr>
            <w:tcW w:w="976" w:type="dxa"/>
            <w:vAlign w:val="center"/>
          </w:tcPr>
          <w:p w14:paraId="1C86BF1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76" w:type="dxa"/>
            <w:vAlign w:val="center"/>
          </w:tcPr>
          <w:p w14:paraId="04E415BC">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eastAsia" w:ascii="Times New Roman" w:hAnsi="Times New Roman" w:cs="Times New Roman" w:eastAsiaTheme="minorEastAsia"/>
                <w:i w:val="0"/>
                <w:iCs w:val="0"/>
                <w:caps w:val="0"/>
                <w:smallCaps w:val="0"/>
                <w:color w:val="000000"/>
                <w:kern w:val="0"/>
                <w:sz w:val="21"/>
                <w:szCs w:val="21"/>
                <w:u w:val="none"/>
                <w:lang w:val="en-US" w:eastAsia="zh-CN" w:bidi="ar"/>
              </w:rPr>
            </w:pPr>
          </w:p>
        </w:tc>
        <w:tc>
          <w:tcPr>
            <w:tcW w:w="969" w:type="dxa"/>
            <w:vAlign w:val="center"/>
          </w:tcPr>
          <w:p w14:paraId="6F5B758A">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c>
          <w:tcPr>
            <w:tcW w:w="1414" w:type="dxa"/>
            <w:vAlign w:val="center"/>
          </w:tcPr>
          <w:p w14:paraId="7FF3042B">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auto"/>
              <w:rPr>
                <w:rFonts w:hint="default" w:ascii="Times New Roman" w:hAnsi="Times New Roman" w:cs="Times New Roman" w:eastAsiaTheme="minorEastAsia"/>
                <w:i w:val="0"/>
                <w:iCs w:val="0"/>
                <w:caps w:val="0"/>
                <w:smallCaps w:val="0"/>
                <w:color w:val="000000"/>
                <w:kern w:val="0"/>
                <w:sz w:val="21"/>
                <w:szCs w:val="21"/>
                <w:u w:val="none"/>
                <w:lang w:val="en-US" w:eastAsia="zh-CN" w:bidi="ar"/>
              </w:rPr>
            </w:pPr>
          </w:p>
        </w:tc>
      </w:tr>
    </w:tbl>
    <w:p w14:paraId="52450CC9">
      <w:pPr>
        <w:adjustRightInd w:val="0"/>
        <w:snapToGrid w:val="0"/>
        <w:spacing w:line="360" w:lineRule="auto"/>
        <w:ind w:firstLine="482" w:firstLineChars="200"/>
        <w:jc w:val="left"/>
        <w:rPr>
          <w:rFonts w:hint="eastAsia" w:ascii="Times New Roman" w:hAnsi="Times New Roman"/>
          <w:b/>
          <w:caps w:val="0"/>
          <w:smallCaps w:val="0"/>
          <w:color w:val="000000" w:themeColor="text1"/>
          <w:sz w:val="24"/>
          <w:lang w:val="en-US" w:eastAsia="zh-CN"/>
          <w14:textFill>
            <w14:solidFill>
              <w14:schemeClr w14:val="tx1"/>
            </w14:solidFill>
          </w14:textFill>
        </w:rPr>
      </w:pPr>
    </w:p>
    <w:p w14:paraId="086467CE">
      <w:pPr>
        <w:adjustRightInd w:val="0"/>
        <w:snapToGrid w:val="0"/>
        <w:spacing w:line="360" w:lineRule="auto"/>
        <w:ind w:firstLine="482" w:firstLineChars="200"/>
        <w:jc w:val="left"/>
        <w:rPr>
          <w:rFonts w:hint="eastAsia" w:ascii="Times New Roman" w:hAnsi="Times New Roman"/>
          <w:b/>
          <w:bCs w:val="0"/>
          <w:caps w:val="0"/>
          <w:smallCaps w:val="0"/>
          <w:color w:val="000000" w:themeColor="text1"/>
          <w:sz w:val="24"/>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A</w:t>
      </w:r>
      <w:r>
        <w:rPr>
          <w:rFonts w:ascii="Times New Roman" w:hAnsi="Times New Roman"/>
          <w:b/>
          <w:bCs w:val="0"/>
          <w:caps w:val="0"/>
          <w:smallCaps w:val="0"/>
          <w:color w:val="000000" w:themeColor="text1"/>
          <w:sz w:val="24"/>
          <w14:textFill>
            <w14:solidFill>
              <w14:schemeClr w14:val="tx1"/>
            </w14:solidFill>
          </w14:textFill>
        </w:rPr>
        <w:t>.</w:t>
      </w:r>
      <w:r>
        <w:rPr>
          <w:rFonts w:hint="eastAsia" w:ascii="Times New Roman" w:hAnsi="Times New Roman"/>
          <w:b/>
          <w:bCs w:val="0"/>
          <w:caps w:val="0"/>
          <w:smallCaps w:val="0"/>
          <w:color w:val="000000" w:themeColor="text1"/>
          <w:sz w:val="24"/>
          <w14:textFill>
            <w14:solidFill>
              <w14:schemeClr w14:val="tx1"/>
            </w14:solidFill>
          </w14:textFill>
        </w:rPr>
        <w:t xml:space="preserve">2  </w:t>
      </w:r>
      <w:r>
        <w:rPr>
          <w:rFonts w:hint="eastAsia" w:ascii="Times New Roman" w:hAnsi="Times New Roman"/>
          <w:b/>
          <w:bCs w:val="0"/>
          <w:caps w:val="0"/>
          <w:smallCaps w:val="0"/>
          <w:color w:val="000000" w:themeColor="text1"/>
          <w:sz w:val="24"/>
          <w:lang w:val="en-US" w:eastAsia="zh-CN"/>
          <w14:textFill>
            <w14:solidFill>
              <w14:schemeClr w14:val="tx1"/>
            </w14:solidFill>
          </w14:textFill>
        </w:rPr>
        <w:t>横断面设计文件</w:t>
      </w:r>
    </w:p>
    <w:p w14:paraId="2050BA26">
      <w:pPr>
        <w:pStyle w:val="16"/>
        <w:keepNext w:val="0"/>
        <w:keepLines w:val="0"/>
        <w:pageBreakBefore w:val="0"/>
        <w:widowControl w:val="0"/>
        <w:kinsoku/>
        <w:wordWrap/>
        <w:overflowPunct/>
        <w:topLinePunct w:val="0"/>
        <w:autoSpaceDE w:val="0"/>
        <w:autoSpaceDN w:val="0"/>
        <w:bidi w:val="0"/>
        <w:adjustRightInd/>
        <w:snapToGrid/>
        <w:spacing w:before="0" w:beforeLines="0"/>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5036185" cy="2166620"/>
            <wp:effectExtent l="0" t="0" r="12065" b="508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23"/>
                    <a:stretch>
                      <a:fillRect/>
                    </a:stretch>
                  </pic:blipFill>
                  <pic:spPr>
                    <a:xfrm>
                      <a:off x="0" y="0"/>
                      <a:ext cx="5036185" cy="2166620"/>
                    </a:xfrm>
                    <a:prstGeom prst="rect">
                      <a:avLst/>
                    </a:prstGeom>
                    <a:noFill/>
                    <a:ln>
                      <a:noFill/>
                    </a:ln>
                  </pic:spPr>
                </pic:pic>
              </a:graphicData>
            </a:graphic>
          </wp:inline>
        </w:drawing>
      </w:r>
    </w:p>
    <w:p w14:paraId="364016EB">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ascii="Times New Roman" w:hAnsi="Times New Roman" w:eastAsia="宋体"/>
          <w:caps w:val="0"/>
          <w:smallCaps w:val="0"/>
          <w:lang w:val="en-US" w:eastAsia="zh-CN"/>
        </w:rPr>
      </w:pPr>
      <w:r>
        <w:rPr>
          <w:rFonts w:hint="eastAsia" w:ascii="Times New Roman" w:hAnsi="Times New Roman"/>
          <w:b/>
          <w:bCs/>
          <w:caps w:val="0"/>
          <w:smallCaps w:val="0"/>
          <w:sz w:val="21"/>
          <w:szCs w:val="16"/>
          <w:lang w:val="en-US" w:eastAsia="zh-CN"/>
        </w:rPr>
        <w:t>图1 主线路基标准横断面</w:t>
      </w:r>
    </w:p>
    <w:p w14:paraId="087AD8A3">
      <w:pPr>
        <w:pStyle w:val="16"/>
        <w:keepNext w:val="0"/>
        <w:keepLines w:val="0"/>
        <w:pageBreakBefore w:val="0"/>
        <w:widowControl w:val="0"/>
        <w:kinsoku/>
        <w:wordWrap/>
        <w:overflowPunct/>
        <w:topLinePunct w:val="0"/>
        <w:autoSpaceDE w:val="0"/>
        <w:autoSpaceDN w:val="0"/>
        <w:bidi w:val="0"/>
        <w:adjustRightInd/>
        <w:snapToGrid/>
        <w:spacing w:before="0" w:beforeLines="0"/>
        <w:ind w:left="0" w:leftChars="0"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5185410" cy="1249680"/>
            <wp:effectExtent l="0" t="0" r="15240" b="762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4"/>
                    <a:stretch>
                      <a:fillRect/>
                    </a:stretch>
                  </pic:blipFill>
                  <pic:spPr>
                    <a:xfrm>
                      <a:off x="0" y="0"/>
                      <a:ext cx="5185410" cy="1249680"/>
                    </a:xfrm>
                    <a:prstGeom prst="rect">
                      <a:avLst/>
                    </a:prstGeom>
                    <a:noFill/>
                    <a:ln>
                      <a:noFill/>
                    </a:ln>
                  </pic:spPr>
                </pic:pic>
              </a:graphicData>
            </a:graphic>
          </wp:inline>
        </w:drawing>
      </w:r>
    </w:p>
    <w:p w14:paraId="6981BAD6">
      <w:pPr>
        <w:pStyle w:val="16"/>
        <w:keepNext w:val="0"/>
        <w:keepLines w:val="0"/>
        <w:pageBreakBefore w:val="0"/>
        <w:widowControl w:val="0"/>
        <w:kinsoku/>
        <w:wordWrap/>
        <w:overflowPunct/>
        <w:topLinePunct w:val="0"/>
        <w:autoSpaceDE w:val="0"/>
        <w:autoSpaceDN w:val="0"/>
        <w:bidi w:val="0"/>
        <w:adjustRightInd/>
        <w:snapToGrid/>
        <w:spacing w:before="0" w:beforeLines="0"/>
        <w:ind w:left="0" w:leftChars="0" w:firstLine="0" w:firstLineChar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图2 主线桥梁横断面</w:t>
      </w:r>
    </w:p>
    <w:p w14:paraId="64A228F4">
      <w:pPr>
        <w:pStyle w:val="16"/>
        <w:keepNext w:val="0"/>
        <w:keepLines w:val="0"/>
        <w:pageBreakBefore w:val="0"/>
        <w:widowControl w:val="0"/>
        <w:kinsoku/>
        <w:wordWrap/>
        <w:overflowPunct/>
        <w:topLinePunct w:val="0"/>
        <w:autoSpaceDE w:val="0"/>
        <w:autoSpaceDN w:val="0"/>
        <w:bidi w:val="0"/>
        <w:adjustRightInd/>
        <w:snapToGrid/>
        <w:spacing w:before="0" w:beforeLines="0"/>
        <w:ind w:left="0" w:leftChars="0"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5206365" cy="2326005"/>
            <wp:effectExtent l="0" t="0" r="13335" b="1714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5"/>
                    <a:stretch>
                      <a:fillRect/>
                    </a:stretch>
                  </pic:blipFill>
                  <pic:spPr>
                    <a:xfrm>
                      <a:off x="0" y="0"/>
                      <a:ext cx="5206365" cy="2326005"/>
                    </a:xfrm>
                    <a:prstGeom prst="rect">
                      <a:avLst/>
                    </a:prstGeom>
                    <a:noFill/>
                    <a:ln>
                      <a:noFill/>
                    </a:ln>
                  </pic:spPr>
                </pic:pic>
              </a:graphicData>
            </a:graphic>
          </wp:inline>
        </w:drawing>
      </w:r>
    </w:p>
    <w:p w14:paraId="5D3BB0AF">
      <w:pPr>
        <w:pStyle w:val="16"/>
        <w:keepNext w:val="0"/>
        <w:keepLines w:val="0"/>
        <w:pageBreakBefore w:val="0"/>
        <w:widowControl w:val="0"/>
        <w:kinsoku/>
        <w:wordWrap/>
        <w:overflowPunct/>
        <w:topLinePunct w:val="0"/>
        <w:autoSpaceDE w:val="0"/>
        <w:autoSpaceDN w:val="0"/>
        <w:bidi w:val="0"/>
        <w:adjustRightInd/>
        <w:snapToGrid/>
        <w:spacing w:before="0" w:beforeLines="0"/>
        <w:ind w:left="0" w:leftChars="0" w:firstLine="0" w:firstLineChar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图3 主线隧道横断面</w:t>
      </w:r>
    </w:p>
    <w:p w14:paraId="48AF7C16">
      <w:pPr>
        <w:pStyle w:val="16"/>
        <w:keepNext w:val="0"/>
        <w:keepLines w:val="0"/>
        <w:pageBreakBefore w:val="0"/>
        <w:widowControl w:val="0"/>
        <w:kinsoku/>
        <w:wordWrap/>
        <w:overflowPunct/>
        <w:topLinePunct w:val="0"/>
        <w:autoSpaceDE w:val="0"/>
        <w:autoSpaceDN w:val="0"/>
        <w:bidi w:val="0"/>
        <w:adjustRightInd/>
        <w:snapToGrid/>
        <w:spacing w:before="0" w:beforeLines="0"/>
        <w:ind w:left="0" w:leftChars="0"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2753360" cy="1175385"/>
            <wp:effectExtent l="0" t="0" r="8890" b="571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6"/>
                    <a:stretch>
                      <a:fillRect/>
                    </a:stretch>
                  </pic:blipFill>
                  <pic:spPr>
                    <a:xfrm>
                      <a:off x="0" y="0"/>
                      <a:ext cx="2753360" cy="1175385"/>
                    </a:xfrm>
                    <a:prstGeom prst="rect">
                      <a:avLst/>
                    </a:prstGeom>
                    <a:noFill/>
                    <a:ln>
                      <a:noFill/>
                    </a:ln>
                  </pic:spPr>
                </pic:pic>
              </a:graphicData>
            </a:graphic>
          </wp:inline>
        </w:drawing>
      </w:r>
      <w:r>
        <w:rPr>
          <w:rFonts w:ascii="Times New Roman" w:hAnsi="Times New Roman"/>
          <w:caps w:val="0"/>
          <w:smallCaps w:val="0"/>
        </w:rPr>
        <w:drawing>
          <wp:inline distT="0" distB="0" distL="114300" distR="114300">
            <wp:extent cx="2828925" cy="1248410"/>
            <wp:effectExtent l="0" t="0" r="952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7"/>
                    <a:stretch>
                      <a:fillRect/>
                    </a:stretch>
                  </pic:blipFill>
                  <pic:spPr>
                    <a:xfrm>
                      <a:off x="0" y="0"/>
                      <a:ext cx="2828925" cy="1248410"/>
                    </a:xfrm>
                    <a:prstGeom prst="rect">
                      <a:avLst/>
                    </a:prstGeom>
                    <a:noFill/>
                    <a:ln>
                      <a:noFill/>
                    </a:ln>
                  </pic:spPr>
                </pic:pic>
              </a:graphicData>
            </a:graphic>
          </wp:inline>
        </w:drawing>
      </w:r>
    </w:p>
    <w:p w14:paraId="02E52D86">
      <w:pPr>
        <w:pStyle w:val="16"/>
        <w:keepNext w:val="0"/>
        <w:keepLines w:val="0"/>
        <w:pageBreakBefore w:val="0"/>
        <w:widowControl w:val="0"/>
        <w:kinsoku/>
        <w:wordWrap/>
        <w:overflowPunct/>
        <w:topLinePunct w:val="0"/>
        <w:autoSpaceDE w:val="0"/>
        <w:autoSpaceDN w:val="0"/>
        <w:bidi w:val="0"/>
        <w:adjustRightInd/>
        <w:snapToGrid/>
        <w:spacing w:before="0" w:beforeLines="0"/>
        <w:ind w:left="0" w:leftChars="0" w:firstLine="0" w:firstLineChar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图1 互通匝道横断面（左：双车道匝道 / 右：单车道匝道）</w:t>
      </w:r>
    </w:p>
    <w:p w14:paraId="297C5978">
      <w:pPr>
        <w:adjustRightInd w:val="0"/>
        <w:snapToGrid w:val="0"/>
        <w:spacing w:line="360" w:lineRule="auto"/>
        <w:ind w:firstLine="482" w:firstLineChars="200"/>
        <w:jc w:val="left"/>
        <w:rPr>
          <w:rFonts w:hint="eastAsia" w:ascii="Times New Roman" w:hAnsi="Times New Roman"/>
          <w:b/>
          <w:bCs w:val="0"/>
          <w:caps w:val="0"/>
          <w:smallCaps w:val="0"/>
          <w:color w:val="000000" w:themeColor="text1"/>
          <w:sz w:val="24"/>
          <w:lang w:val="en-US" w:eastAsia="zh-CN"/>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A</w:t>
      </w:r>
      <w:r>
        <w:rPr>
          <w:rFonts w:ascii="Times New Roman" w:hAnsi="Times New Roman"/>
          <w:b/>
          <w:bCs w:val="0"/>
          <w:caps w:val="0"/>
          <w:smallCaps w:val="0"/>
          <w:color w:val="000000" w:themeColor="text1"/>
          <w:sz w:val="24"/>
          <w14:textFill>
            <w14:solidFill>
              <w14:schemeClr w14:val="tx1"/>
            </w14:solidFill>
          </w14:textFill>
        </w:rPr>
        <w:t>.</w:t>
      </w:r>
      <w:r>
        <w:rPr>
          <w:rFonts w:hint="eastAsia" w:ascii="Times New Roman" w:hAnsi="Times New Roman"/>
          <w:b/>
          <w:bCs w:val="0"/>
          <w:caps w:val="0"/>
          <w:smallCaps w:val="0"/>
          <w:color w:val="000000" w:themeColor="text1"/>
          <w:sz w:val="24"/>
          <w:lang w:val="en-US" w:eastAsia="zh-CN"/>
          <w14:textFill>
            <w14:solidFill>
              <w14:schemeClr w14:val="tx1"/>
            </w14:solidFill>
          </w14:textFill>
        </w:rPr>
        <w:t>3</w:t>
      </w:r>
      <w:r>
        <w:rPr>
          <w:rFonts w:hint="eastAsia" w:ascii="Times New Roman" w:hAnsi="Times New Roman"/>
          <w:b/>
          <w:bCs w:val="0"/>
          <w:caps w:val="0"/>
          <w:smallCaps w:val="0"/>
          <w:color w:val="000000" w:themeColor="text1"/>
          <w:sz w:val="24"/>
          <w14:textFill>
            <w14:solidFill>
              <w14:schemeClr w14:val="tx1"/>
            </w14:solidFill>
          </w14:textFill>
        </w:rPr>
        <w:t xml:space="preserve">  </w:t>
      </w:r>
      <w:r>
        <w:rPr>
          <w:rFonts w:hint="eastAsia" w:ascii="Times New Roman" w:hAnsi="Times New Roman"/>
          <w:b/>
          <w:bCs w:val="0"/>
          <w:caps w:val="0"/>
          <w:smallCaps w:val="0"/>
          <w:color w:val="000000" w:themeColor="text1"/>
          <w:sz w:val="24"/>
          <w:lang w:val="en-US" w:eastAsia="zh-CN"/>
          <w14:textFill>
            <w14:solidFill>
              <w14:schemeClr w14:val="tx1"/>
            </w14:solidFill>
          </w14:textFill>
        </w:rPr>
        <w:t>结构物设计文件</w:t>
      </w:r>
    </w:p>
    <w:p w14:paraId="34F24510">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ascii="Times New Roman" w:hAnsi="Times New Roman"/>
          <w:caps w:val="0"/>
          <w:smallCaps w:val="0"/>
        </w:rPr>
      </w:pPr>
      <w:r>
        <w:rPr>
          <w:rFonts w:hint="eastAsia" w:ascii="Times New Roman" w:hAnsi="Times New Roman"/>
          <w:b/>
          <w:bCs/>
          <w:caps w:val="0"/>
          <w:smallCaps w:val="0"/>
          <w:sz w:val="21"/>
          <w:szCs w:val="16"/>
          <w:lang w:val="en-US" w:eastAsia="zh-CN"/>
        </w:rPr>
        <w:t>表3 桥梁隧道设置一览表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2159"/>
        <w:gridCol w:w="1890"/>
        <w:gridCol w:w="2459"/>
        <w:gridCol w:w="1920"/>
      </w:tblGrid>
      <w:tr w14:paraId="56E6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60" w:type="dxa"/>
            <w:vAlign w:val="center"/>
          </w:tcPr>
          <w:p w14:paraId="3E96805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序号</w:t>
            </w:r>
          </w:p>
        </w:tc>
        <w:tc>
          <w:tcPr>
            <w:tcW w:w="2159" w:type="dxa"/>
            <w:vAlign w:val="center"/>
          </w:tcPr>
          <w:p w14:paraId="55FAB0BA">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结构物类型</w:t>
            </w:r>
          </w:p>
        </w:tc>
        <w:tc>
          <w:tcPr>
            <w:tcW w:w="1890" w:type="dxa"/>
            <w:vAlign w:val="center"/>
          </w:tcPr>
          <w:p w14:paraId="4680785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起点桩号</w:t>
            </w:r>
          </w:p>
        </w:tc>
        <w:tc>
          <w:tcPr>
            <w:tcW w:w="2459" w:type="dxa"/>
            <w:vAlign w:val="center"/>
          </w:tcPr>
          <w:p w14:paraId="1B6E78A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终点桩号</w:t>
            </w:r>
          </w:p>
        </w:tc>
        <w:tc>
          <w:tcPr>
            <w:tcW w:w="1920" w:type="dxa"/>
            <w:vAlign w:val="center"/>
          </w:tcPr>
          <w:p w14:paraId="4435A3D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长度(m)</w:t>
            </w:r>
          </w:p>
        </w:tc>
      </w:tr>
      <w:tr w14:paraId="1B58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0" w:type="dxa"/>
            <w:vAlign w:val="center"/>
          </w:tcPr>
          <w:p w14:paraId="359BB8A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1</w:t>
            </w:r>
          </w:p>
        </w:tc>
        <w:tc>
          <w:tcPr>
            <w:tcW w:w="2159" w:type="dxa"/>
            <w:vAlign w:val="center"/>
          </w:tcPr>
          <w:p w14:paraId="23C56B00">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桥梁</w:t>
            </w:r>
          </w:p>
        </w:tc>
        <w:tc>
          <w:tcPr>
            <w:tcW w:w="1890" w:type="dxa"/>
            <w:vAlign w:val="center"/>
          </w:tcPr>
          <w:p w14:paraId="10D6BC7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 w:val="0"/>
                <w:bCs/>
                <w:i w:val="0"/>
                <w:iCs w:val="0"/>
                <w:caps w:val="0"/>
                <w:smallCaps w:val="0"/>
                <w:color w:val="000000"/>
                <w:kern w:val="0"/>
                <w:sz w:val="21"/>
                <w:szCs w:val="21"/>
                <w:u w:val="none"/>
                <w:lang w:val="en-US" w:eastAsia="zh-CN" w:bidi="ar"/>
              </w:rPr>
              <w:t>YK</w:t>
            </w:r>
            <w:r>
              <w:rPr>
                <w:rFonts w:hint="eastAsia" w:ascii="Times New Roman" w:hAnsi="Times New Roman" w:cs="Times New Roman"/>
                <w:b w:val="0"/>
                <w:bCs/>
                <w:i w:val="0"/>
                <w:iCs w:val="0"/>
                <w:caps w:val="0"/>
                <w:smallCaps w:val="0"/>
                <w:color w:val="000000"/>
                <w:kern w:val="0"/>
                <w:sz w:val="21"/>
                <w:szCs w:val="21"/>
                <w:u w:val="none"/>
                <w:lang w:val="en-US" w:eastAsia="zh-CN" w:bidi="ar"/>
              </w:rPr>
              <w:t>9</w:t>
            </w:r>
            <w:r>
              <w:rPr>
                <w:rFonts w:hint="default" w:ascii="Times New Roman" w:hAnsi="Times New Roman" w:eastAsia="宋体" w:cs="Times New Roman"/>
                <w:b w:val="0"/>
                <w:bCs/>
                <w:i w:val="0"/>
                <w:iCs w:val="0"/>
                <w:caps w:val="0"/>
                <w:smallCaps w:val="0"/>
                <w:color w:val="000000"/>
                <w:kern w:val="0"/>
                <w:sz w:val="21"/>
                <w:szCs w:val="21"/>
                <w:u w:val="none"/>
                <w:lang w:val="en-US" w:eastAsia="zh-CN" w:bidi="ar"/>
              </w:rPr>
              <w:t>+</w:t>
            </w:r>
            <w:r>
              <w:rPr>
                <w:rFonts w:hint="eastAsia" w:ascii="Times New Roman" w:hAnsi="Times New Roman" w:cs="Times New Roman"/>
                <w:b w:val="0"/>
                <w:bCs/>
                <w:i w:val="0"/>
                <w:iCs w:val="0"/>
                <w:caps w:val="0"/>
                <w:smallCaps w:val="0"/>
                <w:color w:val="000000"/>
                <w:kern w:val="0"/>
                <w:sz w:val="21"/>
                <w:szCs w:val="21"/>
                <w:u w:val="none"/>
                <w:lang w:val="en-US" w:eastAsia="zh-CN" w:bidi="ar"/>
              </w:rPr>
              <w:t>305</w:t>
            </w:r>
          </w:p>
        </w:tc>
        <w:tc>
          <w:tcPr>
            <w:tcW w:w="2459" w:type="dxa"/>
            <w:vAlign w:val="center"/>
          </w:tcPr>
          <w:p w14:paraId="13AA159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 w:val="0"/>
                <w:bCs/>
                <w:i w:val="0"/>
                <w:iCs w:val="0"/>
                <w:caps w:val="0"/>
                <w:smallCaps w:val="0"/>
                <w:color w:val="000000"/>
                <w:kern w:val="0"/>
                <w:sz w:val="21"/>
                <w:szCs w:val="21"/>
                <w:u w:val="none"/>
                <w:lang w:val="en-US" w:eastAsia="zh-CN" w:bidi="ar"/>
              </w:rPr>
              <w:t>YK</w:t>
            </w:r>
            <w:r>
              <w:rPr>
                <w:rFonts w:hint="eastAsia" w:ascii="Times New Roman" w:hAnsi="Times New Roman" w:cs="Times New Roman"/>
                <w:b w:val="0"/>
                <w:bCs/>
                <w:i w:val="0"/>
                <w:iCs w:val="0"/>
                <w:caps w:val="0"/>
                <w:smallCaps w:val="0"/>
                <w:color w:val="000000"/>
                <w:kern w:val="0"/>
                <w:sz w:val="21"/>
                <w:szCs w:val="21"/>
                <w:u w:val="none"/>
                <w:lang w:val="en-US" w:eastAsia="zh-CN" w:bidi="ar"/>
              </w:rPr>
              <w:t>27</w:t>
            </w:r>
            <w:r>
              <w:rPr>
                <w:rFonts w:hint="default" w:ascii="Times New Roman" w:hAnsi="Times New Roman" w:eastAsia="宋体" w:cs="Times New Roman"/>
                <w:b w:val="0"/>
                <w:bCs/>
                <w:i w:val="0"/>
                <w:iCs w:val="0"/>
                <w:caps w:val="0"/>
                <w:smallCaps w:val="0"/>
                <w:color w:val="000000"/>
                <w:kern w:val="0"/>
                <w:sz w:val="21"/>
                <w:szCs w:val="21"/>
                <w:u w:val="none"/>
                <w:lang w:val="en-US" w:eastAsia="zh-CN" w:bidi="ar"/>
              </w:rPr>
              <w:t>+</w:t>
            </w:r>
            <w:r>
              <w:rPr>
                <w:rFonts w:hint="eastAsia" w:ascii="Times New Roman" w:hAnsi="Times New Roman" w:cs="Times New Roman"/>
                <w:b w:val="0"/>
                <w:bCs/>
                <w:i w:val="0"/>
                <w:iCs w:val="0"/>
                <w:caps w:val="0"/>
                <w:smallCaps w:val="0"/>
                <w:color w:val="000000"/>
                <w:kern w:val="0"/>
                <w:sz w:val="21"/>
                <w:szCs w:val="21"/>
                <w:u w:val="none"/>
                <w:lang w:val="en-US" w:eastAsia="zh-CN" w:bidi="ar"/>
              </w:rPr>
              <w:t>370</w:t>
            </w:r>
          </w:p>
        </w:tc>
        <w:tc>
          <w:tcPr>
            <w:tcW w:w="1920" w:type="dxa"/>
            <w:vAlign w:val="center"/>
          </w:tcPr>
          <w:p w14:paraId="3712118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18065</w:t>
            </w:r>
          </w:p>
        </w:tc>
      </w:tr>
      <w:tr w14:paraId="242F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0" w:type="dxa"/>
            <w:vAlign w:val="center"/>
          </w:tcPr>
          <w:p w14:paraId="25AA29E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2</w:t>
            </w:r>
          </w:p>
        </w:tc>
        <w:tc>
          <w:tcPr>
            <w:tcW w:w="2159" w:type="dxa"/>
            <w:vAlign w:val="center"/>
          </w:tcPr>
          <w:p w14:paraId="2054F12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隧道</w:t>
            </w:r>
          </w:p>
        </w:tc>
        <w:tc>
          <w:tcPr>
            <w:tcW w:w="1890" w:type="dxa"/>
            <w:vAlign w:val="center"/>
          </w:tcPr>
          <w:p w14:paraId="27C1343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 w:val="0"/>
                <w:bCs/>
                <w:i w:val="0"/>
                <w:iCs w:val="0"/>
                <w:caps w:val="0"/>
                <w:smallCaps w:val="0"/>
                <w:color w:val="000000"/>
                <w:kern w:val="0"/>
                <w:sz w:val="21"/>
                <w:szCs w:val="21"/>
                <w:u w:val="none"/>
                <w:lang w:val="en-US" w:eastAsia="zh-CN" w:bidi="ar"/>
              </w:rPr>
              <w:t>YK</w:t>
            </w:r>
            <w:r>
              <w:rPr>
                <w:rFonts w:hint="eastAsia" w:ascii="Times New Roman" w:hAnsi="Times New Roman" w:cs="Times New Roman"/>
                <w:b w:val="0"/>
                <w:bCs/>
                <w:i w:val="0"/>
                <w:iCs w:val="0"/>
                <w:caps w:val="0"/>
                <w:smallCaps w:val="0"/>
                <w:color w:val="000000"/>
                <w:kern w:val="0"/>
                <w:sz w:val="21"/>
                <w:szCs w:val="21"/>
                <w:u w:val="none"/>
                <w:lang w:val="en-US" w:eastAsia="zh-CN" w:bidi="ar"/>
              </w:rPr>
              <w:t>2</w:t>
            </w:r>
            <w:r>
              <w:rPr>
                <w:rFonts w:hint="default" w:ascii="Times New Roman" w:hAnsi="Times New Roman" w:eastAsia="宋体" w:cs="Times New Roman"/>
                <w:b w:val="0"/>
                <w:bCs/>
                <w:i w:val="0"/>
                <w:iCs w:val="0"/>
                <w:caps w:val="0"/>
                <w:smallCaps w:val="0"/>
                <w:color w:val="000000"/>
                <w:kern w:val="0"/>
                <w:sz w:val="21"/>
                <w:szCs w:val="21"/>
                <w:u w:val="none"/>
                <w:lang w:val="en-US" w:eastAsia="zh-CN" w:bidi="ar"/>
              </w:rPr>
              <w:t>+</w:t>
            </w:r>
            <w:r>
              <w:rPr>
                <w:rFonts w:hint="eastAsia" w:ascii="Times New Roman" w:hAnsi="Times New Roman" w:cs="Times New Roman"/>
                <w:b w:val="0"/>
                <w:bCs/>
                <w:i w:val="0"/>
                <w:iCs w:val="0"/>
                <w:caps w:val="0"/>
                <w:smallCaps w:val="0"/>
                <w:color w:val="000000"/>
                <w:kern w:val="0"/>
                <w:sz w:val="21"/>
                <w:szCs w:val="21"/>
                <w:u w:val="none"/>
                <w:lang w:val="en-US" w:eastAsia="zh-CN" w:bidi="ar"/>
              </w:rPr>
              <w:t>745</w:t>
            </w:r>
          </w:p>
        </w:tc>
        <w:tc>
          <w:tcPr>
            <w:tcW w:w="2459" w:type="dxa"/>
            <w:vAlign w:val="center"/>
          </w:tcPr>
          <w:p w14:paraId="30E496A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 w:val="0"/>
                <w:bCs/>
                <w:i w:val="0"/>
                <w:iCs w:val="0"/>
                <w:caps w:val="0"/>
                <w:smallCaps w:val="0"/>
                <w:color w:val="000000"/>
                <w:kern w:val="0"/>
                <w:sz w:val="21"/>
                <w:szCs w:val="21"/>
                <w:u w:val="none"/>
                <w:lang w:val="en-US" w:eastAsia="zh-CN" w:bidi="ar"/>
              </w:rPr>
              <w:t>YK</w:t>
            </w:r>
            <w:r>
              <w:rPr>
                <w:rFonts w:hint="eastAsia" w:ascii="Times New Roman" w:hAnsi="Times New Roman" w:cs="Times New Roman"/>
                <w:b w:val="0"/>
                <w:bCs/>
                <w:i w:val="0"/>
                <w:iCs w:val="0"/>
                <w:caps w:val="0"/>
                <w:smallCaps w:val="0"/>
                <w:color w:val="000000"/>
                <w:kern w:val="0"/>
                <w:sz w:val="21"/>
                <w:szCs w:val="21"/>
                <w:u w:val="none"/>
                <w:lang w:val="en-US" w:eastAsia="zh-CN" w:bidi="ar"/>
              </w:rPr>
              <w:t>8</w:t>
            </w:r>
            <w:r>
              <w:rPr>
                <w:rFonts w:hint="default" w:ascii="Times New Roman" w:hAnsi="Times New Roman" w:eastAsia="宋体" w:cs="Times New Roman"/>
                <w:b w:val="0"/>
                <w:bCs/>
                <w:i w:val="0"/>
                <w:iCs w:val="0"/>
                <w:caps w:val="0"/>
                <w:smallCaps w:val="0"/>
                <w:color w:val="000000"/>
                <w:kern w:val="0"/>
                <w:sz w:val="21"/>
                <w:szCs w:val="21"/>
                <w:u w:val="none"/>
                <w:lang w:val="en-US" w:eastAsia="zh-CN" w:bidi="ar"/>
              </w:rPr>
              <w:t>+</w:t>
            </w:r>
            <w:r>
              <w:rPr>
                <w:rFonts w:hint="eastAsia" w:ascii="Times New Roman" w:hAnsi="Times New Roman" w:cs="Times New Roman"/>
                <w:b w:val="0"/>
                <w:bCs/>
                <w:i w:val="0"/>
                <w:iCs w:val="0"/>
                <w:caps w:val="0"/>
                <w:smallCaps w:val="0"/>
                <w:color w:val="000000"/>
                <w:kern w:val="0"/>
                <w:sz w:val="21"/>
                <w:szCs w:val="21"/>
                <w:u w:val="none"/>
                <w:lang w:val="en-US" w:eastAsia="zh-CN" w:bidi="ar"/>
              </w:rPr>
              <w:t>895</w:t>
            </w:r>
          </w:p>
        </w:tc>
        <w:tc>
          <w:tcPr>
            <w:tcW w:w="1920" w:type="dxa"/>
            <w:vAlign w:val="center"/>
          </w:tcPr>
          <w:p w14:paraId="79423840">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6150</w:t>
            </w:r>
          </w:p>
        </w:tc>
      </w:tr>
    </w:tbl>
    <w:p w14:paraId="2A9E7439">
      <w:pPr>
        <w:adjustRightInd w:val="0"/>
        <w:snapToGrid w:val="0"/>
        <w:spacing w:line="360" w:lineRule="auto"/>
        <w:ind w:firstLine="472" w:firstLineChars="196"/>
        <w:rPr>
          <w:rFonts w:hint="eastAsia" w:ascii="Times New Roman" w:hAnsi="Times New Roman"/>
          <w:b/>
          <w:bCs w:val="0"/>
          <w:caps w:val="0"/>
          <w:smallCaps w:val="0"/>
          <w:color w:val="000000" w:themeColor="text1"/>
          <w:sz w:val="24"/>
          <w:lang w:val="en-US" w:eastAsia="zh-CN"/>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A</w:t>
      </w:r>
      <w:r>
        <w:rPr>
          <w:rFonts w:ascii="Times New Roman" w:hAnsi="Times New Roman"/>
          <w:b/>
          <w:bCs w:val="0"/>
          <w:caps w:val="0"/>
          <w:smallCaps w:val="0"/>
          <w:color w:val="000000" w:themeColor="text1"/>
          <w:sz w:val="24"/>
          <w14:textFill>
            <w14:solidFill>
              <w14:schemeClr w14:val="tx1"/>
            </w14:solidFill>
          </w14:textFill>
        </w:rPr>
        <w:t>.</w:t>
      </w:r>
      <w:r>
        <w:rPr>
          <w:rFonts w:hint="eastAsia" w:ascii="Times New Roman" w:hAnsi="Times New Roman"/>
          <w:b/>
          <w:bCs w:val="0"/>
          <w:caps w:val="0"/>
          <w:smallCaps w:val="0"/>
          <w:color w:val="000000" w:themeColor="text1"/>
          <w:sz w:val="24"/>
          <w:lang w:val="en-US" w:eastAsia="zh-CN"/>
          <w14:textFill>
            <w14:solidFill>
              <w14:schemeClr w14:val="tx1"/>
            </w14:solidFill>
          </w14:textFill>
        </w:rPr>
        <w:t>4</w:t>
      </w:r>
      <w:r>
        <w:rPr>
          <w:rFonts w:hint="eastAsia" w:ascii="Times New Roman" w:hAnsi="Times New Roman"/>
          <w:b/>
          <w:bCs w:val="0"/>
          <w:caps w:val="0"/>
          <w:smallCaps w:val="0"/>
          <w:color w:val="000000" w:themeColor="text1"/>
          <w:sz w:val="24"/>
          <w14:textFill>
            <w14:solidFill>
              <w14:schemeClr w14:val="tx1"/>
            </w14:solidFill>
          </w14:textFill>
        </w:rPr>
        <w:t xml:space="preserve">  </w:t>
      </w:r>
      <w:r>
        <w:rPr>
          <w:rFonts w:hint="eastAsia" w:ascii="Times New Roman" w:hAnsi="Times New Roman"/>
          <w:b/>
          <w:bCs w:val="0"/>
          <w:caps w:val="0"/>
          <w:smallCaps w:val="0"/>
          <w:color w:val="000000" w:themeColor="text1"/>
          <w:sz w:val="24"/>
          <w:lang w:val="en-US" w:eastAsia="zh-CN"/>
          <w14:textFill>
            <w14:solidFill>
              <w14:schemeClr w14:val="tx1"/>
            </w14:solidFill>
          </w14:textFill>
        </w:rPr>
        <w:t>交通安全设施设计文件</w:t>
      </w:r>
    </w:p>
    <w:p w14:paraId="3A06F9BA">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ascii="Times New Roman" w:hAnsi="Times New Roman"/>
          <w:caps w:val="0"/>
          <w:smallCaps w:val="0"/>
        </w:rPr>
      </w:pPr>
      <w:r>
        <w:rPr>
          <w:rFonts w:hint="eastAsia" w:ascii="Times New Roman" w:hAnsi="Times New Roman"/>
          <w:b/>
          <w:bCs/>
          <w:caps w:val="0"/>
          <w:smallCaps w:val="0"/>
          <w:sz w:val="21"/>
          <w:szCs w:val="16"/>
          <w:lang w:val="en-US" w:eastAsia="zh-CN"/>
        </w:rPr>
        <w:t>表4 交通标志布设一览表</w:t>
      </w:r>
    </w:p>
    <w:tbl>
      <w:tblPr>
        <w:tblStyle w:val="32"/>
        <w:tblW w:w="9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67"/>
        <w:gridCol w:w="1374"/>
        <w:gridCol w:w="3360"/>
        <w:gridCol w:w="1485"/>
        <w:gridCol w:w="1080"/>
      </w:tblGrid>
      <w:tr w14:paraId="5FE0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3" w:type="dxa"/>
            <w:vAlign w:val="center"/>
          </w:tcPr>
          <w:p w14:paraId="4D87DE7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序号</w:t>
            </w:r>
          </w:p>
        </w:tc>
        <w:tc>
          <w:tcPr>
            <w:tcW w:w="1267" w:type="dxa"/>
            <w:vAlign w:val="center"/>
          </w:tcPr>
          <w:p w14:paraId="4A7614F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桩号位置</w:t>
            </w:r>
          </w:p>
        </w:tc>
        <w:tc>
          <w:tcPr>
            <w:tcW w:w="1374" w:type="dxa"/>
            <w:vAlign w:val="center"/>
          </w:tcPr>
          <w:p w14:paraId="6D5FBC7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标志类型</w:t>
            </w:r>
          </w:p>
        </w:tc>
        <w:tc>
          <w:tcPr>
            <w:tcW w:w="3360" w:type="dxa"/>
            <w:vAlign w:val="center"/>
          </w:tcPr>
          <w:p w14:paraId="7D68225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标志内容</w:t>
            </w:r>
          </w:p>
        </w:tc>
        <w:tc>
          <w:tcPr>
            <w:tcW w:w="1485" w:type="dxa"/>
            <w:vAlign w:val="center"/>
          </w:tcPr>
          <w:p w14:paraId="54F6260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尺寸（mm）</w:t>
            </w:r>
          </w:p>
        </w:tc>
        <w:tc>
          <w:tcPr>
            <w:tcW w:w="1080" w:type="dxa"/>
            <w:vAlign w:val="center"/>
          </w:tcPr>
          <w:p w14:paraId="3E2AC32B">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支撑形式</w:t>
            </w:r>
          </w:p>
        </w:tc>
      </w:tr>
      <w:tr w14:paraId="256F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703" w:type="dxa"/>
            <w:vAlign w:val="center"/>
          </w:tcPr>
          <w:p w14:paraId="4D12B6C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1</w:t>
            </w:r>
          </w:p>
        </w:tc>
        <w:tc>
          <w:tcPr>
            <w:tcW w:w="1267" w:type="dxa"/>
            <w:vAlign w:val="center"/>
          </w:tcPr>
          <w:p w14:paraId="7533D8E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YK2+655</w:t>
            </w:r>
          </w:p>
        </w:tc>
        <w:tc>
          <w:tcPr>
            <w:tcW w:w="1374" w:type="dxa"/>
            <w:vAlign w:val="center"/>
          </w:tcPr>
          <w:p w14:paraId="061D8AD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警告</w:t>
            </w:r>
            <w:r>
              <w:rPr>
                <w:rFonts w:hint="eastAsia" w:ascii="Times New Roman" w:hAnsi="Times New Roman" w:eastAsia="宋体" w:cs="宋体"/>
                <w:i w:val="0"/>
                <w:iCs w:val="0"/>
                <w:caps w:val="0"/>
                <w:smallCaps w:val="0"/>
                <w:color w:val="000000"/>
                <w:kern w:val="0"/>
                <w:sz w:val="21"/>
                <w:szCs w:val="21"/>
                <w:u w:val="none"/>
                <w:lang w:val="en-US" w:eastAsia="zh-CN" w:bidi="ar"/>
              </w:rPr>
              <w:t>标志</w:t>
            </w:r>
          </w:p>
          <w:p w14:paraId="74C5AB0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i w:val="0"/>
                <w:iCs w:val="0"/>
                <w:caps w:val="0"/>
                <w:smallCaps w:val="0"/>
                <w:color w:val="000000"/>
                <w:kern w:val="0"/>
                <w:sz w:val="21"/>
                <w:szCs w:val="21"/>
                <w:u w:val="none"/>
                <w:lang w:val="en-US" w:eastAsia="zh-CN" w:bidi="ar"/>
              </w:rPr>
              <w:t>（隧道）</w:t>
            </w:r>
          </w:p>
        </w:tc>
        <w:tc>
          <w:tcPr>
            <w:tcW w:w="3360" w:type="dxa"/>
            <w:vAlign w:val="center"/>
          </w:tcPr>
          <w:p w14:paraId="22ED3D6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ascii="Times New Roman" w:hAnsi="Times New Roman"/>
                <w:caps w:val="0"/>
                <w:smallCaps w:val="0"/>
                <w:sz w:val="21"/>
                <w:szCs w:val="21"/>
              </w:rPr>
              <w:drawing>
                <wp:inline distT="0" distB="0" distL="114300" distR="114300">
                  <wp:extent cx="938530" cy="864235"/>
                  <wp:effectExtent l="0" t="0" r="13970" b="1206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8"/>
                          <a:stretch>
                            <a:fillRect/>
                          </a:stretch>
                        </pic:blipFill>
                        <pic:spPr>
                          <a:xfrm>
                            <a:off x="0" y="0"/>
                            <a:ext cx="938530" cy="864235"/>
                          </a:xfrm>
                          <a:prstGeom prst="rect">
                            <a:avLst/>
                          </a:prstGeom>
                          <a:noFill/>
                          <a:ln>
                            <a:noFill/>
                          </a:ln>
                        </pic:spPr>
                      </pic:pic>
                    </a:graphicData>
                  </a:graphic>
                </wp:inline>
              </w:drawing>
            </w:r>
          </w:p>
        </w:tc>
        <w:tc>
          <w:tcPr>
            <w:tcW w:w="1485" w:type="dxa"/>
            <w:vAlign w:val="center"/>
          </w:tcPr>
          <w:p w14:paraId="797B7BE1">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4200×4000</w:t>
            </w:r>
          </w:p>
        </w:tc>
        <w:tc>
          <w:tcPr>
            <w:tcW w:w="1080" w:type="dxa"/>
            <w:vAlign w:val="center"/>
          </w:tcPr>
          <w:p w14:paraId="30EFBF8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路基单悬</w:t>
            </w:r>
          </w:p>
        </w:tc>
      </w:tr>
      <w:tr w14:paraId="6B2B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3" w:type="dxa"/>
            <w:vAlign w:val="center"/>
          </w:tcPr>
          <w:p w14:paraId="24E22860">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2</w:t>
            </w:r>
          </w:p>
        </w:tc>
        <w:tc>
          <w:tcPr>
            <w:tcW w:w="1267" w:type="dxa"/>
            <w:vAlign w:val="center"/>
          </w:tcPr>
          <w:p w14:paraId="401E9CC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YK3+340</w:t>
            </w:r>
          </w:p>
        </w:tc>
        <w:tc>
          <w:tcPr>
            <w:tcW w:w="1374" w:type="dxa"/>
            <w:vAlign w:val="center"/>
          </w:tcPr>
          <w:p w14:paraId="358A72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eastAsia="宋体" w:cs="宋体"/>
                <w:i w:val="0"/>
                <w:iCs w:val="0"/>
                <w:caps w:val="0"/>
                <w:smallCaps w:val="0"/>
                <w:color w:val="000000"/>
                <w:kern w:val="0"/>
                <w:sz w:val="21"/>
                <w:szCs w:val="21"/>
                <w:u w:val="none"/>
                <w:lang w:val="en-US" w:eastAsia="zh-CN" w:bidi="ar"/>
              </w:rPr>
              <w:t>警告标志</w:t>
            </w:r>
          </w:p>
          <w:p w14:paraId="35B2A09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i w:val="0"/>
                <w:iCs w:val="0"/>
                <w:caps w:val="0"/>
                <w:smallCaps w:val="0"/>
                <w:color w:val="000000"/>
                <w:kern w:val="0"/>
                <w:sz w:val="21"/>
                <w:szCs w:val="21"/>
                <w:u w:val="none"/>
                <w:lang w:val="en-US" w:eastAsia="zh-CN" w:bidi="ar"/>
              </w:rPr>
              <w:t>（注意</w:t>
            </w:r>
            <w:r>
              <w:rPr>
                <w:rFonts w:hint="eastAsia" w:ascii="Times New Roman" w:hAnsi="Times New Roman" w:eastAsia="宋体" w:cs="宋体"/>
                <w:i w:val="0"/>
                <w:iCs w:val="0"/>
                <w:caps w:val="0"/>
                <w:smallCaps w:val="0"/>
                <w:color w:val="000000"/>
                <w:kern w:val="0"/>
                <w:sz w:val="21"/>
                <w:szCs w:val="21"/>
                <w:u w:val="none"/>
                <w:lang w:val="en-US" w:eastAsia="zh-CN" w:bidi="ar"/>
              </w:rPr>
              <w:t>合流</w:t>
            </w:r>
            <w:r>
              <w:rPr>
                <w:rFonts w:hint="eastAsia" w:ascii="Times New Roman" w:hAnsi="Times New Roman" w:cs="宋体"/>
                <w:i w:val="0"/>
                <w:iCs w:val="0"/>
                <w:caps w:val="0"/>
                <w:smallCaps w:val="0"/>
                <w:color w:val="000000"/>
                <w:kern w:val="0"/>
                <w:sz w:val="21"/>
                <w:szCs w:val="21"/>
                <w:u w:val="none"/>
                <w:lang w:val="en-US" w:eastAsia="zh-CN" w:bidi="ar"/>
              </w:rPr>
              <w:t>）</w:t>
            </w:r>
          </w:p>
        </w:tc>
        <w:tc>
          <w:tcPr>
            <w:tcW w:w="3360" w:type="dxa"/>
            <w:vAlign w:val="center"/>
          </w:tcPr>
          <w:p w14:paraId="554AB9C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ascii="Times New Roman" w:hAnsi="Times New Roman"/>
                <w:caps w:val="0"/>
                <w:smallCaps w:val="0"/>
                <w:sz w:val="21"/>
                <w:szCs w:val="21"/>
              </w:rPr>
              <w:drawing>
                <wp:inline distT="0" distB="0" distL="114300" distR="114300">
                  <wp:extent cx="984885" cy="829945"/>
                  <wp:effectExtent l="0" t="0" r="5715" b="825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9"/>
                          <a:stretch>
                            <a:fillRect/>
                          </a:stretch>
                        </pic:blipFill>
                        <pic:spPr>
                          <a:xfrm>
                            <a:off x="0" y="0"/>
                            <a:ext cx="984885" cy="829945"/>
                          </a:xfrm>
                          <a:prstGeom prst="rect">
                            <a:avLst/>
                          </a:prstGeom>
                          <a:noFill/>
                          <a:ln>
                            <a:noFill/>
                          </a:ln>
                        </pic:spPr>
                      </pic:pic>
                    </a:graphicData>
                  </a:graphic>
                </wp:inline>
              </w:drawing>
            </w:r>
          </w:p>
        </w:tc>
        <w:tc>
          <w:tcPr>
            <w:tcW w:w="1485" w:type="dxa"/>
            <w:vAlign w:val="center"/>
          </w:tcPr>
          <w:p w14:paraId="212589C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△1300</w:t>
            </w:r>
          </w:p>
        </w:tc>
        <w:tc>
          <w:tcPr>
            <w:tcW w:w="1080" w:type="dxa"/>
            <w:vAlign w:val="center"/>
          </w:tcPr>
          <w:p w14:paraId="73A4486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隧道附着</w:t>
            </w:r>
          </w:p>
        </w:tc>
      </w:tr>
      <w:tr w14:paraId="481D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703" w:type="dxa"/>
            <w:vAlign w:val="center"/>
          </w:tcPr>
          <w:p w14:paraId="16819C8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3</w:t>
            </w:r>
          </w:p>
        </w:tc>
        <w:tc>
          <w:tcPr>
            <w:tcW w:w="1267" w:type="dxa"/>
            <w:vAlign w:val="center"/>
          </w:tcPr>
          <w:p w14:paraId="471162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YK4+495</w:t>
            </w:r>
          </w:p>
        </w:tc>
        <w:tc>
          <w:tcPr>
            <w:tcW w:w="1374" w:type="dxa"/>
            <w:vAlign w:val="center"/>
          </w:tcPr>
          <w:p w14:paraId="630B744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禁令</w:t>
            </w:r>
            <w:r>
              <w:rPr>
                <w:rFonts w:hint="eastAsia" w:ascii="Times New Roman" w:hAnsi="Times New Roman" w:eastAsia="宋体" w:cs="宋体"/>
                <w:i w:val="0"/>
                <w:iCs w:val="0"/>
                <w:caps w:val="0"/>
                <w:smallCaps w:val="0"/>
                <w:color w:val="000000"/>
                <w:kern w:val="0"/>
                <w:sz w:val="21"/>
                <w:szCs w:val="21"/>
                <w:u w:val="none"/>
                <w:lang w:val="en-US" w:eastAsia="zh-CN" w:bidi="ar"/>
              </w:rPr>
              <w:t>标志</w:t>
            </w:r>
          </w:p>
          <w:p w14:paraId="00013A7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val="0"/>
                <w:bCs/>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（隧道限速）</w:t>
            </w:r>
          </w:p>
        </w:tc>
        <w:tc>
          <w:tcPr>
            <w:tcW w:w="3360" w:type="dxa"/>
            <w:shd w:val="clear" w:color="auto" w:fill="auto"/>
            <w:vAlign w:val="center"/>
          </w:tcPr>
          <w:p w14:paraId="3E0B8F3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s="Times New Roman"/>
                <w:caps w:val="0"/>
                <w:smallCaps w:val="0"/>
                <w:kern w:val="2"/>
                <w:sz w:val="21"/>
                <w:szCs w:val="21"/>
                <w:lang w:val="en-US" w:eastAsia="zh-CN" w:bidi="ar-SA"/>
              </w:rPr>
            </w:pPr>
            <w:r>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drawing>
                <wp:inline distT="0" distB="0" distL="114300" distR="114300">
                  <wp:extent cx="495935" cy="308610"/>
                  <wp:effectExtent l="0" t="0" r="18415" b="15240"/>
                  <wp:docPr id="29" name="图片 29" descr="1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20-100"/>
                          <pic:cNvPicPr>
                            <a:picLocks noChangeAspect="1"/>
                          </pic:cNvPicPr>
                        </pic:nvPicPr>
                        <pic:blipFill>
                          <a:blip r:embed="rId30">
                            <a:clrChange>
                              <a:clrFrom>
                                <a:srgbClr val="000000">
                                  <a:alpha val="100000"/>
                                </a:srgbClr>
                              </a:clrFrom>
                              <a:clrTo>
                                <a:srgbClr val="000000">
                                  <a:alpha val="100000"/>
                                  <a:alpha val="0"/>
                                </a:srgbClr>
                              </a:clrTo>
                            </a:clrChange>
                          </a:blip>
                          <a:srcRect t="34637"/>
                          <a:stretch>
                            <a:fillRect/>
                          </a:stretch>
                        </pic:blipFill>
                        <pic:spPr>
                          <a:xfrm>
                            <a:off x="0" y="0"/>
                            <a:ext cx="495935" cy="308610"/>
                          </a:xfrm>
                          <a:prstGeom prst="rect">
                            <a:avLst/>
                          </a:prstGeom>
                        </pic:spPr>
                      </pic:pic>
                    </a:graphicData>
                  </a:graphic>
                </wp:inline>
              </w:drawing>
            </w:r>
            <w:r>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drawing>
                <wp:inline distT="0" distB="0" distL="114300" distR="114300">
                  <wp:extent cx="470535" cy="301625"/>
                  <wp:effectExtent l="0" t="0" r="5715" b="3175"/>
                  <wp:docPr id="30" name="图片 30" descr="1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0-90"/>
                          <pic:cNvPicPr>
                            <a:picLocks noChangeAspect="1"/>
                          </pic:cNvPicPr>
                        </pic:nvPicPr>
                        <pic:blipFill>
                          <a:blip r:embed="rId31">
                            <a:clrChange>
                              <a:clrFrom>
                                <a:srgbClr val="000000">
                                  <a:alpha val="100000"/>
                                </a:srgbClr>
                              </a:clrFrom>
                              <a:clrTo>
                                <a:srgbClr val="000000">
                                  <a:alpha val="100000"/>
                                  <a:alpha val="0"/>
                                </a:srgbClr>
                              </a:clrTo>
                            </a:clrChange>
                          </a:blip>
                          <a:srcRect t="32504"/>
                          <a:stretch>
                            <a:fillRect/>
                          </a:stretch>
                        </pic:blipFill>
                        <pic:spPr>
                          <a:xfrm>
                            <a:off x="0" y="0"/>
                            <a:ext cx="470535" cy="301625"/>
                          </a:xfrm>
                          <a:prstGeom prst="rect">
                            <a:avLst/>
                          </a:prstGeom>
                        </pic:spPr>
                      </pic:pic>
                    </a:graphicData>
                  </a:graphic>
                </wp:inline>
              </w:drawing>
            </w:r>
            <w:r>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drawing>
                <wp:inline distT="0" distB="0" distL="114300" distR="114300">
                  <wp:extent cx="478155" cy="316865"/>
                  <wp:effectExtent l="0" t="0" r="0" b="0"/>
                  <wp:docPr id="31" name="图片 31" descr="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00-80"/>
                          <pic:cNvPicPr>
                            <a:picLocks noChangeAspect="1"/>
                          </pic:cNvPicPr>
                        </pic:nvPicPr>
                        <pic:blipFill>
                          <a:blip r:embed="rId32">
                            <a:clrChange>
                              <a:clrFrom>
                                <a:srgbClr val="000000">
                                  <a:alpha val="100000"/>
                                </a:srgbClr>
                              </a:clrFrom>
                              <a:clrTo>
                                <a:srgbClr val="000000">
                                  <a:alpha val="100000"/>
                                  <a:alpha val="0"/>
                                </a:srgbClr>
                              </a:clrTo>
                            </a:clrChange>
                          </a:blip>
                          <a:srcRect t="29916"/>
                          <a:stretch>
                            <a:fillRect/>
                          </a:stretch>
                        </pic:blipFill>
                        <pic:spPr>
                          <a:xfrm>
                            <a:off x="0" y="0"/>
                            <a:ext cx="478155" cy="316865"/>
                          </a:xfrm>
                          <a:prstGeom prst="rect">
                            <a:avLst/>
                          </a:prstGeom>
                        </pic:spPr>
                      </pic:pic>
                    </a:graphicData>
                  </a:graphic>
                </wp:inline>
              </w:drawing>
            </w:r>
            <w:r>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drawing>
                <wp:inline distT="0" distB="0" distL="114300" distR="114300">
                  <wp:extent cx="480695" cy="302260"/>
                  <wp:effectExtent l="0" t="0" r="0" b="0"/>
                  <wp:docPr id="34" name="图片 34" descr="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00-80"/>
                          <pic:cNvPicPr>
                            <a:picLocks noChangeAspect="1"/>
                          </pic:cNvPicPr>
                        </pic:nvPicPr>
                        <pic:blipFill>
                          <a:blip r:embed="rId32">
                            <a:clrChange>
                              <a:clrFrom>
                                <a:srgbClr val="000000">
                                  <a:alpha val="100000"/>
                                </a:srgbClr>
                              </a:clrFrom>
                              <a:clrTo>
                                <a:srgbClr val="000000">
                                  <a:alpha val="100000"/>
                                  <a:alpha val="0"/>
                                </a:srgbClr>
                              </a:clrTo>
                            </a:clrChange>
                          </a:blip>
                          <a:srcRect t="33427"/>
                          <a:stretch>
                            <a:fillRect/>
                          </a:stretch>
                        </pic:blipFill>
                        <pic:spPr>
                          <a:xfrm>
                            <a:off x="0" y="0"/>
                            <a:ext cx="480695" cy="302260"/>
                          </a:xfrm>
                          <a:prstGeom prst="rect">
                            <a:avLst/>
                          </a:prstGeom>
                        </pic:spPr>
                      </pic:pic>
                    </a:graphicData>
                  </a:graphic>
                </wp:inline>
              </w:drawing>
            </w:r>
          </w:p>
        </w:tc>
        <w:tc>
          <w:tcPr>
            <w:tcW w:w="1485" w:type="dxa"/>
            <w:vAlign w:val="center"/>
          </w:tcPr>
          <w:p w14:paraId="252C38B8">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4×3500×1400</w:t>
            </w:r>
          </w:p>
        </w:tc>
        <w:tc>
          <w:tcPr>
            <w:tcW w:w="1080" w:type="dxa"/>
            <w:vAlign w:val="center"/>
          </w:tcPr>
          <w:p w14:paraId="467205B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隧道附着</w:t>
            </w:r>
          </w:p>
        </w:tc>
      </w:tr>
      <w:tr w14:paraId="12FD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trPr>
        <w:tc>
          <w:tcPr>
            <w:tcW w:w="703" w:type="dxa"/>
            <w:vAlign w:val="center"/>
          </w:tcPr>
          <w:p w14:paraId="3920F95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4</w:t>
            </w:r>
          </w:p>
        </w:tc>
        <w:tc>
          <w:tcPr>
            <w:tcW w:w="1267" w:type="dxa"/>
            <w:vAlign w:val="center"/>
          </w:tcPr>
          <w:p w14:paraId="068B5B7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YK9+660</w:t>
            </w:r>
          </w:p>
        </w:tc>
        <w:tc>
          <w:tcPr>
            <w:tcW w:w="1374" w:type="dxa"/>
            <w:vAlign w:val="center"/>
          </w:tcPr>
          <w:p w14:paraId="5C665AD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指路</w:t>
            </w:r>
            <w:r>
              <w:rPr>
                <w:rFonts w:hint="eastAsia" w:ascii="Times New Roman" w:hAnsi="Times New Roman" w:eastAsia="宋体" w:cs="宋体"/>
                <w:i w:val="0"/>
                <w:iCs w:val="0"/>
                <w:caps w:val="0"/>
                <w:smallCaps w:val="0"/>
                <w:color w:val="000000"/>
                <w:kern w:val="0"/>
                <w:sz w:val="21"/>
                <w:szCs w:val="21"/>
                <w:u w:val="none"/>
                <w:lang w:val="en-US" w:eastAsia="zh-CN" w:bidi="ar"/>
              </w:rPr>
              <w:t>标志</w:t>
            </w:r>
          </w:p>
          <w:p w14:paraId="2C0025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val="0"/>
                <w:bCs/>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w:t>
            </w:r>
            <w:r>
              <w:rPr>
                <w:rFonts w:hint="eastAsia" w:ascii="Times New Roman" w:hAnsi="Times New Roman" w:eastAsia="宋体" w:cs="宋体"/>
                <w:i w:val="0"/>
                <w:iCs w:val="0"/>
                <w:caps w:val="0"/>
                <w:smallCaps w:val="0"/>
                <w:color w:val="000000"/>
                <w:kern w:val="0"/>
                <w:sz w:val="21"/>
                <w:szCs w:val="21"/>
                <w:u w:val="none"/>
                <w:lang w:val="en-US" w:eastAsia="zh-CN" w:bidi="ar"/>
              </w:rPr>
              <w:t>地点距离</w:t>
            </w:r>
            <w:r>
              <w:rPr>
                <w:rFonts w:hint="eastAsia" w:ascii="Times New Roman" w:hAnsi="Times New Roman" w:cs="宋体"/>
                <w:i w:val="0"/>
                <w:iCs w:val="0"/>
                <w:caps w:val="0"/>
                <w:smallCaps w:val="0"/>
                <w:color w:val="000000"/>
                <w:kern w:val="0"/>
                <w:sz w:val="21"/>
                <w:szCs w:val="21"/>
                <w:u w:val="none"/>
                <w:lang w:val="en-US" w:eastAsia="zh-CN" w:bidi="ar"/>
              </w:rPr>
              <w:t>）</w:t>
            </w:r>
          </w:p>
        </w:tc>
        <w:tc>
          <w:tcPr>
            <w:tcW w:w="3360" w:type="dxa"/>
            <w:vAlign w:val="center"/>
          </w:tcPr>
          <w:p w14:paraId="4C9AAF1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pPr>
            <w:r>
              <w:rPr>
                <w:rFonts w:ascii="Times New Roman" w:hAnsi="Times New Roman"/>
                <w:caps w:val="0"/>
                <w:smallCaps w:val="0"/>
              </w:rPr>
              <w:drawing>
                <wp:inline distT="0" distB="0" distL="114300" distR="114300">
                  <wp:extent cx="1443990" cy="1146175"/>
                  <wp:effectExtent l="0" t="0" r="3810" b="15875"/>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33"/>
                          <a:stretch>
                            <a:fillRect/>
                          </a:stretch>
                        </pic:blipFill>
                        <pic:spPr>
                          <a:xfrm>
                            <a:off x="0" y="0"/>
                            <a:ext cx="1443990" cy="1146175"/>
                          </a:xfrm>
                          <a:prstGeom prst="rect">
                            <a:avLst/>
                          </a:prstGeom>
                          <a:noFill/>
                          <a:ln>
                            <a:noFill/>
                          </a:ln>
                        </pic:spPr>
                      </pic:pic>
                    </a:graphicData>
                  </a:graphic>
                </wp:inline>
              </w:drawing>
            </w:r>
          </w:p>
        </w:tc>
        <w:tc>
          <w:tcPr>
            <w:tcW w:w="1485" w:type="dxa"/>
            <w:vAlign w:val="center"/>
          </w:tcPr>
          <w:p w14:paraId="7487CC16">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cs="Times New Roman"/>
                <w:caps w:val="0"/>
                <w:smallCaps w:val="0"/>
                <w:sz w:val="21"/>
                <w:szCs w:val="21"/>
                <w:lang w:val="en-US"/>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4500×3500</w:t>
            </w:r>
          </w:p>
        </w:tc>
        <w:tc>
          <w:tcPr>
            <w:tcW w:w="1080" w:type="dxa"/>
            <w:vAlign w:val="center"/>
          </w:tcPr>
          <w:p w14:paraId="3802AF4E">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桥梁门架</w:t>
            </w:r>
          </w:p>
        </w:tc>
      </w:tr>
      <w:tr w14:paraId="4A77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03" w:type="dxa"/>
            <w:vAlign w:val="center"/>
          </w:tcPr>
          <w:p w14:paraId="5EB0E1A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5</w:t>
            </w:r>
          </w:p>
        </w:tc>
        <w:tc>
          <w:tcPr>
            <w:tcW w:w="1267" w:type="dxa"/>
            <w:vAlign w:val="center"/>
          </w:tcPr>
          <w:p w14:paraId="483DB1C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YK10+050</w:t>
            </w:r>
          </w:p>
        </w:tc>
        <w:tc>
          <w:tcPr>
            <w:tcW w:w="1374" w:type="dxa"/>
            <w:vAlign w:val="center"/>
          </w:tcPr>
          <w:p w14:paraId="05877FB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禁令</w:t>
            </w:r>
            <w:r>
              <w:rPr>
                <w:rFonts w:hint="eastAsia" w:ascii="Times New Roman" w:hAnsi="Times New Roman" w:eastAsia="宋体" w:cs="宋体"/>
                <w:i w:val="0"/>
                <w:iCs w:val="0"/>
                <w:caps w:val="0"/>
                <w:smallCaps w:val="0"/>
                <w:color w:val="000000"/>
                <w:kern w:val="0"/>
                <w:sz w:val="21"/>
                <w:szCs w:val="21"/>
                <w:u w:val="none"/>
                <w:lang w:val="en-US" w:eastAsia="zh-CN" w:bidi="ar"/>
              </w:rPr>
              <w:t>标志</w:t>
            </w:r>
          </w:p>
          <w:p w14:paraId="216384D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val="0"/>
                <w:bCs/>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（桥梁限速）</w:t>
            </w:r>
          </w:p>
        </w:tc>
        <w:tc>
          <w:tcPr>
            <w:tcW w:w="3360" w:type="dxa"/>
            <w:vAlign w:val="center"/>
          </w:tcPr>
          <w:p w14:paraId="7DD46BF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rPr>
            </w:pPr>
            <w:r>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drawing>
                <wp:inline distT="0" distB="0" distL="114300" distR="114300">
                  <wp:extent cx="457835" cy="434340"/>
                  <wp:effectExtent l="0" t="0" r="18415" b="3810"/>
                  <wp:docPr id="20" name="图片 20" descr="1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0-100"/>
                          <pic:cNvPicPr>
                            <a:picLocks noChangeAspect="1"/>
                          </pic:cNvPicPr>
                        </pic:nvPicPr>
                        <pic:blipFill>
                          <a:blip r:embed="rId30">
                            <a:clrChange>
                              <a:clrFrom>
                                <a:srgbClr val="000000">
                                  <a:alpha val="100000"/>
                                </a:srgbClr>
                              </a:clrFrom>
                              <a:clrTo>
                                <a:srgbClr val="000000">
                                  <a:alpha val="100000"/>
                                  <a:alpha val="0"/>
                                </a:srgbClr>
                              </a:clrTo>
                            </a:clrChange>
                          </a:blip>
                          <a:stretch>
                            <a:fillRect/>
                          </a:stretch>
                        </pic:blipFill>
                        <pic:spPr>
                          <a:xfrm>
                            <a:off x="0" y="0"/>
                            <a:ext cx="457835" cy="434340"/>
                          </a:xfrm>
                          <a:prstGeom prst="rect">
                            <a:avLst/>
                          </a:prstGeom>
                        </pic:spPr>
                      </pic:pic>
                    </a:graphicData>
                  </a:graphic>
                </wp:inline>
              </w:drawing>
            </w:r>
            <w:r>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drawing>
                <wp:inline distT="0" distB="0" distL="114300" distR="114300">
                  <wp:extent cx="467995" cy="443230"/>
                  <wp:effectExtent l="0" t="0" r="8255" b="13970"/>
                  <wp:docPr id="21" name="图片 21" descr="1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0-90"/>
                          <pic:cNvPicPr>
                            <a:picLocks noChangeAspect="1"/>
                          </pic:cNvPicPr>
                        </pic:nvPicPr>
                        <pic:blipFill>
                          <a:blip r:embed="rId31">
                            <a:clrChange>
                              <a:clrFrom>
                                <a:srgbClr val="000000">
                                  <a:alpha val="100000"/>
                                </a:srgbClr>
                              </a:clrFrom>
                              <a:clrTo>
                                <a:srgbClr val="000000">
                                  <a:alpha val="100000"/>
                                  <a:alpha val="0"/>
                                </a:srgbClr>
                              </a:clrTo>
                            </a:clrChange>
                          </a:blip>
                          <a:stretch>
                            <a:fillRect/>
                          </a:stretch>
                        </pic:blipFill>
                        <pic:spPr>
                          <a:xfrm>
                            <a:off x="0" y="0"/>
                            <a:ext cx="467995" cy="443230"/>
                          </a:xfrm>
                          <a:prstGeom prst="rect">
                            <a:avLst/>
                          </a:prstGeom>
                        </pic:spPr>
                      </pic:pic>
                    </a:graphicData>
                  </a:graphic>
                </wp:inline>
              </w:drawing>
            </w:r>
            <w:r>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drawing>
                <wp:inline distT="0" distB="0" distL="114300" distR="114300">
                  <wp:extent cx="473710" cy="447040"/>
                  <wp:effectExtent l="0" t="0" r="2540" b="10160"/>
                  <wp:docPr id="22" name="图片 22" descr="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00-80"/>
                          <pic:cNvPicPr>
                            <a:picLocks noChangeAspect="1"/>
                          </pic:cNvPicPr>
                        </pic:nvPicPr>
                        <pic:blipFill>
                          <a:blip r:embed="rId32">
                            <a:clrChange>
                              <a:clrFrom>
                                <a:srgbClr val="000000">
                                  <a:alpha val="100000"/>
                                </a:srgbClr>
                              </a:clrFrom>
                              <a:clrTo>
                                <a:srgbClr val="000000">
                                  <a:alpha val="100000"/>
                                  <a:alpha val="0"/>
                                </a:srgbClr>
                              </a:clrTo>
                            </a:clrChange>
                          </a:blip>
                          <a:stretch>
                            <a:fillRect/>
                          </a:stretch>
                        </pic:blipFill>
                        <pic:spPr>
                          <a:xfrm>
                            <a:off x="0" y="0"/>
                            <a:ext cx="473710" cy="447040"/>
                          </a:xfrm>
                          <a:prstGeom prst="rect">
                            <a:avLst/>
                          </a:prstGeom>
                        </pic:spPr>
                      </pic:pic>
                    </a:graphicData>
                  </a:graphic>
                </wp:inline>
              </w:drawing>
            </w:r>
            <w:r>
              <w:rPr>
                <w:rFonts w:hint="eastAsia" w:ascii="Times New Roman" w:hAnsi="Times New Roman" w:eastAsia="宋体"/>
                <w:b w:val="0"/>
                <w:bCs/>
                <w:caps w:val="0"/>
                <w:smallCaps w:val="0"/>
                <w:color w:val="000000" w:themeColor="text1"/>
                <w:sz w:val="21"/>
                <w:szCs w:val="21"/>
                <w:vertAlign w:val="baseline"/>
                <w:lang w:val="en-US" w:eastAsia="zh-CN"/>
                <w14:textFill>
                  <w14:solidFill>
                    <w14:schemeClr w14:val="tx1"/>
                  </w14:solidFill>
                </w14:textFill>
              </w:rPr>
              <w:drawing>
                <wp:inline distT="0" distB="0" distL="114300" distR="114300">
                  <wp:extent cx="483870" cy="457200"/>
                  <wp:effectExtent l="0" t="0" r="11430" b="0"/>
                  <wp:docPr id="24" name="图片 24" descr="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00-80"/>
                          <pic:cNvPicPr>
                            <a:picLocks noChangeAspect="1"/>
                          </pic:cNvPicPr>
                        </pic:nvPicPr>
                        <pic:blipFill>
                          <a:blip r:embed="rId32">
                            <a:clrChange>
                              <a:clrFrom>
                                <a:srgbClr val="000000">
                                  <a:alpha val="100000"/>
                                </a:srgbClr>
                              </a:clrFrom>
                              <a:clrTo>
                                <a:srgbClr val="000000">
                                  <a:alpha val="100000"/>
                                  <a:alpha val="0"/>
                                </a:srgbClr>
                              </a:clrTo>
                            </a:clrChange>
                          </a:blip>
                          <a:stretch>
                            <a:fillRect/>
                          </a:stretch>
                        </pic:blipFill>
                        <pic:spPr>
                          <a:xfrm>
                            <a:off x="0" y="0"/>
                            <a:ext cx="483870" cy="457200"/>
                          </a:xfrm>
                          <a:prstGeom prst="rect">
                            <a:avLst/>
                          </a:prstGeom>
                        </pic:spPr>
                      </pic:pic>
                    </a:graphicData>
                  </a:graphic>
                </wp:inline>
              </w:drawing>
            </w:r>
          </w:p>
        </w:tc>
        <w:tc>
          <w:tcPr>
            <w:tcW w:w="1485" w:type="dxa"/>
            <w:vAlign w:val="center"/>
          </w:tcPr>
          <w:p w14:paraId="6CFCF050">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cs="Times New Roman"/>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4×3500×3200</w:t>
            </w:r>
          </w:p>
        </w:tc>
        <w:tc>
          <w:tcPr>
            <w:tcW w:w="1080" w:type="dxa"/>
            <w:vAlign w:val="center"/>
          </w:tcPr>
          <w:p w14:paraId="24106CF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桥梁门架</w:t>
            </w:r>
          </w:p>
        </w:tc>
      </w:tr>
      <w:tr w14:paraId="30E2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3" w:type="dxa"/>
            <w:vAlign w:val="center"/>
          </w:tcPr>
          <w:p w14:paraId="0DCFE9EA">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6</w:t>
            </w:r>
          </w:p>
        </w:tc>
        <w:tc>
          <w:tcPr>
            <w:tcW w:w="1267" w:type="dxa"/>
            <w:vAlign w:val="center"/>
          </w:tcPr>
          <w:p w14:paraId="275D051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YK10+515</w:t>
            </w:r>
          </w:p>
        </w:tc>
        <w:tc>
          <w:tcPr>
            <w:tcW w:w="1374" w:type="dxa"/>
            <w:vAlign w:val="center"/>
          </w:tcPr>
          <w:p w14:paraId="63F24E2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eastAsia="宋体" w:cs="宋体"/>
                <w:i w:val="0"/>
                <w:iCs w:val="0"/>
                <w:caps w:val="0"/>
                <w:smallCaps w:val="0"/>
                <w:color w:val="000000"/>
                <w:kern w:val="0"/>
                <w:sz w:val="21"/>
                <w:szCs w:val="21"/>
                <w:u w:val="none"/>
                <w:lang w:val="en-US" w:eastAsia="zh-CN" w:bidi="ar"/>
              </w:rPr>
              <w:t>警告标志</w:t>
            </w:r>
          </w:p>
          <w:p w14:paraId="12B9991A">
            <w:pPr>
              <w:pStyle w:val="16"/>
              <w:keepNext w:val="0"/>
              <w:keepLines w:val="0"/>
              <w:pageBreakBefore w:val="0"/>
              <w:widowControl/>
              <w:kinsoku/>
              <w:wordWrap/>
              <w:overflowPunct/>
              <w:topLinePunct w:val="0"/>
              <w:autoSpaceDE w:val="0"/>
              <w:autoSpaceDN w:val="0"/>
              <w:bidi w:val="0"/>
              <w:adjustRightInd/>
              <w:snapToGrid/>
              <w:spacing w:beforeLines="0" w:line="240" w:lineRule="auto"/>
              <w:ind w:left="0" w:leftChars="0" w:firstLine="0" w:firstLineChars="0"/>
              <w:jc w:val="center"/>
              <w:rPr>
                <w:rFonts w:hint="default" w:ascii="Times New Roman" w:hAnsi="Times New Roman"/>
                <w:caps w:val="0"/>
                <w:smallCaps w:val="0"/>
                <w:sz w:val="21"/>
                <w:szCs w:val="21"/>
                <w:lang w:val="en-US" w:eastAsia="zh-CN"/>
              </w:rPr>
            </w:pPr>
            <w:r>
              <w:rPr>
                <w:rFonts w:hint="eastAsia" w:ascii="Times New Roman" w:hAnsi="Times New Roman" w:cs="宋体"/>
                <w:i w:val="0"/>
                <w:iCs w:val="0"/>
                <w:caps w:val="0"/>
                <w:smallCaps w:val="0"/>
                <w:color w:val="000000"/>
                <w:kern w:val="0"/>
                <w:sz w:val="21"/>
                <w:szCs w:val="21"/>
                <w:u w:val="none"/>
                <w:lang w:val="en-US" w:eastAsia="zh-CN" w:bidi="ar"/>
              </w:rPr>
              <w:t>（上坡提示）</w:t>
            </w:r>
          </w:p>
        </w:tc>
        <w:tc>
          <w:tcPr>
            <w:tcW w:w="3360" w:type="dxa"/>
            <w:vAlign w:val="center"/>
          </w:tcPr>
          <w:p w14:paraId="08D70F9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lang w:eastAsia="zh-CN"/>
              </w:rPr>
            </w:pPr>
            <w:r>
              <w:rPr>
                <w:rFonts w:hint="eastAsia" w:ascii="Times New Roman" w:hAnsi="Times New Roman" w:eastAsia="宋体"/>
                <w:caps w:val="0"/>
                <w:smallCaps w:val="0"/>
                <w:sz w:val="21"/>
                <w:szCs w:val="21"/>
                <w:lang w:eastAsia="zh-CN"/>
              </w:rPr>
              <w:drawing>
                <wp:inline distT="0" distB="0" distL="114300" distR="114300">
                  <wp:extent cx="918210" cy="724535"/>
                  <wp:effectExtent l="0" t="0" r="15240" b="18415"/>
                  <wp:docPr id="18" name="图片 18" descr="cn-kei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n-kei07"/>
                          <pic:cNvPicPr>
                            <a:picLocks noChangeAspect="1"/>
                          </pic:cNvPicPr>
                        </pic:nvPicPr>
                        <pic:blipFill>
                          <a:blip r:embed="rId34">
                            <a:clrChange>
                              <a:clrFrom>
                                <a:srgbClr val="000000">
                                  <a:alpha val="100000"/>
                                </a:srgbClr>
                              </a:clrFrom>
                              <a:clrTo>
                                <a:srgbClr val="000000">
                                  <a:alpha val="100000"/>
                                  <a:alpha val="0"/>
                                </a:srgbClr>
                              </a:clrTo>
                            </a:clrChange>
                          </a:blip>
                          <a:srcRect t="21123"/>
                          <a:stretch>
                            <a:fillRect/>
                          </a:stretch>
                        </pic:blipFill>
                        <pic:spPr>
                          <a:xfrm>
                            <a:off x="0" y="0"/>
                            <a:ext cx="918210" cy="724535"/>
                          </a:xfrm>
                          <a:prstGeom prst="rect">
                            <a:avLst/>
                          </a:prstGeom>
                        </pic:spPr>
                      </pic:pic>
                    </a:graphicData>
                  </a:graphic>
                </wp:inline>
              </w:drawing>
            </w:r>
          </w:p>
        </w:tc>
        <w:tc>
          <w:tcPr>
            <w:tcW w:w="1485" w:type="dxa"/>
            <w:vAlign w:val="center"/>
          </w:tcPr>
          <w:p w14:paraId="22BF0E5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cs="Times New Roman"/>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△1300</w:t>
            </w:r>
          </w:p>
        </w:tc>
        <w:tc>
          <w:tcPr>
            <w:tcW w:w="1080" w:type="dxa"/>
            <w:vAlign w:val="center"/>
          </w:tcPr>
          <w:p w14:paraId="274674B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桥梁单柱</w:t>
            </w:r>
          </w:p>
        </w:tc>
      </w:tr>
      <w:tr w14:paraId="072D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703" w:type="dxa"/>
            <w:vAlign w:val="center"/>
          </w:tcPr>
          <w:p w14:paraId="5D647FD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7</w:t>
            </w:r>
          </w:p>
        </w:tc>
        <w:tc>
          <w:tcPr>
            <w:tcW w:w="1267" w:type="dxa"/>
            <w:vAlign w:val="center"/>
          </w:tcPr>
          <w:p w14:paraId="106CDE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YK10+605</w:t>
            </w:r>
          </w:p>
        </w:tc>
        <w:tc>
          <w:tcPr>
            <w:tcW w:w="1374" w:type="dxa"/>
            <w:vAlign w:val="center"/>
          </w:tcPr>
          <w:p w14:paraId="5B7A433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指路</w:t>
            </w:r>
            <w:r>
              <w:rPr>
                <w:rFonts w:hint="eastAsia" w:ascii="Times New Roman" w:hAnsi="Times New Roman" w:eastAsia="宋体" w:cs="宋体"/>
                <w:i w:val="0"/>
                <w:iCs w:val="0"/>
                <w:caps w:val="0"/>
                <w:smallCaps w:val="0"/>
                <w:color w:val="000000"/>
                <w:kern w:val="0"/>
                <w:sz w:val="21"/>
                <w:szCs w:val="21"/>
                <w:u w:val="none"/>
                <w:lang w:val="en-US" w:eastAsia="zh-CN" w:bidi="ar"/>
              </w:rPr>
              <w:t>标志</w:t>
            </w:r>
          </w:p>
          <w:p w14:paraId="792D609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val="0"/>
                <w:bCs/>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w:t>
            </w:r>
            <w:r>
              <w:rPr>
                <w:rFonts w:hint="eastAsia" w:ascii="Times New Roman" w:hAnsi="Times New Roman" w:eastAsia="宋体" w:cs="宋体"/>
                <w:i w:val="0"/>
                <w:iCs w:val="0"/>
                <w:caps w:val="0"/>
                <w:smallCaps w:val="0"/>
                <w:color w:val="000000"/>
                <w:kern w:val="0"/>
                <w:sz w:val="21"/>
                <w:szCs w:val="21"/>
                <w:u w:val="none"/>
                <w:lang w:val="en-US" w:eastAsia="zh-CN" w:bidi="ar"/>
              </w:rPr>
              <w:t>车距确认</w:t>
            </w:r>
            <w:r>
              <w:rPr>
                <w:rFonts w:hint="eastAsia" w:ascii="Times New Roman" w:hAnsi="Times New Roman" w:cs="宋体"/>
                <w:i w:val="0"/>
                <w:iCs w:val="0"/>
                <w:caps w:val="0"/>
                <w:smallCaps w:val="0"/>
                <w:color w:val="000000"/>
                <w:kern w:val="0"/>
                <w:sz w:val="21"/>
                <w:szCs w:val="21"/>
                <w:u w:val="none"/>
                <w:lang w:val="en-US" w:eastAsia="zh-CN" w:bidi="ar"/>
              </w:rPr>
              <w:t>）</w:t>
            </w:r>
          </w:p>
        </w:tc>
        <w:tc>
          <w:tcPr>
            <w:tcW w:w="3360" w:type="dxa"/>
            <w:vAlign w:val="center"/>
          </w:tcPr>
          <w:p w14:paraId="510F2D6A">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rPr>
            </w:pPr>
            <w:r>
              <w:rPr>
                <w:rFonts w:hint="eastAsia" w:ascii="Times New Roman" w:hAnsi="Times New Roman"/>
                <w:caps w:val="0"/>
                <w:smallCaps w:val="0"/>
                <w:sz w:val="21"/>
                <w:szCs w:val="21"/>
                <w:vertAlign w:val="baseline"/>
                <w:lang w:val="en-US" w:eastAsia="zh-CN"/>
              </w:rPr>
              <w:drawing>
                <wp:inline distT="0" distB="0" distL="114300" distR="114300">
                  <wp:extent cx="1080135" cy="510540"/>
                  <wp:effectExtent l="0" t="0" r="5715" b="3810"/>
                  <wp:docPr id="23" name="图片 8" descr="Texture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Texture_440"/>
                          <pic:cNvPicPr>
                            <a:picLocks noChangeAspect="1"/>
                          </pic:cNvPicPr>
                        </pic:nvPicPr>
                        <pic:blipFill>
                          <a:blip r:embed="rId35"/>
                          <a:srcRect l="5937" t="10730" r="5972" b="5937"/>
                          <a:stretch>
                            <a:fillRect/>
                          </a:stretch>
                        </pic:blipFill>
                        <pic:spPr>
                          <a:xfrm>
                            <a:off x="0" y="0"/>
                            <a:ext cx="1080135" cy="510540"/>
                          </a:xfrm>
                          <a:prstGeom prst="rect">
                            <a:avLst/>
                          </a:prstGeom>
                          <a:noFill/>
                          <a:ln>
                            <a:noFill/>
                          </a:ln>
                        </pic:spPr>
                      </pic:pic>
                    </a:graphicData>
                  </a:graphic>
                </wp:inline>
              </w:drawing>
            </w:r>
          </w:p>
        </w:tc>
        <w:tc>
          <w:tcPr>
            <w:tcW w:w="1485" w:type="dxa"/>
            <w:vAlign w:val="center"/>
          </w:tcPr>
          <w:p w14:paraId="208EA5DD">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cs="Times New Roman"/>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23</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r>
              <w:rPr>
                <w:rFonts w:hint="eastAsia" w:ascii="Times New Roman" w:hAnsi="Times New Roman" w:cs="Times New Roman"/>
                <w:i w:val="0"/>
                <w:iCs w:val="0"/>
                <w:caps w:val="0"/>
                <w:smallCaps w:val="0"/>
                <w:color w:val="000000"/>
                <w:kern w:val="0"/>
                <w:sz w:val="21"/>
                <w:szCs w:val="21"/>
                <w:u w:val="none"/>
                <w:lang w:val="en-US" w:eastAsia="zh-CN" w:bidi="ar"/>
              </w:rPr>
              <w:t>13</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p>
        </w:tc>
        <w:tc>
          <w:tcPr>
            <w:tcW w:w="1080" w:type="dxa"/>
            <w:vAlign w:val="center"/>
          </w:tcPr>
          <w:p w14:paraId="209A49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桥梁单柱</w:t>
            </w:r>
          </w:p>
        </w:tc>
      </w:tr>
    </w:tbl>
    <w:p w14:paraId="12245094">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ascii="Times New Roman" w:hAnsi="Times New Roman"/>
          <w:b/>
          <w:bCs/>
          <w:caps w:val="0"/>
          <w:smallCaps w:val="0"/>
          <w:sz w:val="21"/>
          <w:szCs w:val="21"/>
          <w:lang w:val="en-US" w:eastAsia="zh-CN"/>
        </w:rPr>
      </w:pPr>
      <w:r>
        <w:rPr>
          <w:rFonts w:hint="eastAsia" w:ascii="Times New Roman" w:hAnsi="Times New Roman"/>
          <w:b/>
          <w:bCs/>
          <w:caps w:val="0"/>
          <w:smallCaps w:val="0"/>
          <w:sz w:val="21"/>
          <w:szCs w:val="21"/>
          <w:lang w:val="en-US" w:eastAsia="zh-CN"/>
        </w:rPr>
        <w:t>续表4 交通标志布设一览表</w:t>
      </w:r>
    </w:p>
    <w:tbl>
      <w:tblPr>
        <w:tblStyle w:val="32"/>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86"/>
        <w:gridCol w:w="1455"/>
        <w:gridCol w:w="3360"/>
        <w:gridCol w:w="1431"/>
        <w:gridCol w:w="1200"/>
      </w:tblGrid>
      <w:tr w14:paraId="3E7E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3" w:type="dxa"/>
            <w:vAlign w:val="center"/>
          </w:tcPr>
          <w:p w14:paraId="48B8826B">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序号</w:t>
            </w:r>
          </w:p>
        </w:tc>
        <w:tc>
          <w:tcPr>
            <w:tcW w:w="1186" w:type="dxa"/>
            <w:vAlign w:val="center"/>
          </w:tcPr>
          <w:p w14:paraId="534C6E2B">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桩号位置</w:t>
            </w:r>
          </w:p>
        </w:tc>
        <w:tc>
          <w:tcPr>
            <w:tcW w:w="1455" w:type="dxa"/>
            <w:vAlign w:val="center"/>
          </w:tcPr>
          <w:p w14:paraId="7EE18DD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标志类型</w:t>
            </w:r>
          </w:p>
        </w:tc>
        <w:tc>
          <w:tcPr>
            <w:tcW w:w="3360" w:type="dxa"/>
            <w:vAlign w:val="center"/>
          </w:tcPr>
          <w:p w14:paraId="1CA907A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标志内容</w:t>
            </w:r>
          </w:p>
        </w:tc>
        <w:tc>
          <w:tcPr>
            <w:tcW w:w="1431" w:type="dxa"/>
            <w:vAlign w:val="center"/>
          </w:tcPr>
          <w:p w14:paraId="08831F8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尺寸（mm）</w:t>
            </w:r>
          </w:p>
        </w:tc>
        <w:tc>
          <w:tcPr>
            <w:tcW w:w="1200" w:type="dxa"/>
            <w:vAlign w:val="center"/>
          </w:tcPr>
          <w:p w14:paraId="02F7B7A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bCs w:val="0"/>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bCs w:val="0"/>
                <w:caps w:val="0"/>
                <w:smallCaps w:val="0"/>
                <w:color w:val="000000" w:themeColor="text1"/>
                <w:sz w:val="21"/>
                <w:szCs w:val="21"/>
                <w:vertAlign w:val="baseline"/>
                <w:lang w:val="en-US" w:eastAsia="zh-CN"/>
                <w14:textFill>
                  <w14:solidFill>
                    <w14:schemeClr w14:val="tx1"/>
                  </w14:solidFill>
                </w14:textFill>
              </w:rPr>
              <w:t>支撑形式</w:t>
            </w:r>
          </w:p>
        </w:tc>
      </w:tr>
      <w:tr w14:paraId="222D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3" w:type="dxa"/>
            <w:vAlign w:val="center"/>
          </w:tcPr>
          <w:p w14:paraId="253C9AE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8</w:t>
            </w:r>
          </w:p>
        </w:tc>
        <w:tc>
          <w:tcPr>
            <w:tcW w:w="1186" w:type="dxa"/>
            <w:vAlign w:val="center"/>
          </w:tcPr>
          <w:p w14:paraId="608F26D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YK13+855</w:t>
            </w:r>
          </w:p>
        </w:tc>
        <w:tc>
          <w:tcPr>
            <w:tcW w:w="1455" w:type="dxa"/>
            <w:vAlign w:val="center"/>
          </w:tcPr>
          <w:p w14:paraId="4EC1D17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eastAsia="宋体" w:cs="宋体"/>
                <w:i w:val="0"/>
                <w:iCs w:val="0"/>
                <w:caps w:val="0"/>
                <w:smallCaps w:val="0"/>
                <w:color w:val="000000"/>
                <w:kern w:val="0"/>
                <w:sz w:val="21"/>
                <w:szCs w:val="21"/>
                <w:u w:val="none"/>
                <w:lang w:val="en-US" w:eastAsia="zh-CN" w:bidi="ar"/>
              </w:rPr>
              <w:t>警告标志</w:t>
            </w:r>
          </w:p>
          <w:p w14:paraId="3EFC7E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val="0"/>
                <w:bCs/>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（下坡提示）</w:t>
            </w:r>
          </w:p>
        </w:tc>
        <w:tc>
          <w:tcPr>
            <w:tcW w:w="3360" w:type="dxa"/>
            <w:vAlign w:val="center"/>
          </w:tcPr>
          <w:p w14:paraId="209B25E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rPr>
            </w:pPr>
            <w:r>
              <w:rPr>
                <w:rFonts w:ascii="Times New Roman" w:hAnsi="Times New Roman"/>
                <w:caps w:val="0"/>
                <w:smallCaps w:val="0"/>
                <w:sz w:val="21"/>
                <w:szCs w:val="21"/>
              </w:rPr>
              <w:drawing>
                <wp:inline distT="0" distB="0" distL="114300" distR="114300">
                  <wp:extent cx="1207770" cy="984250"/>
                  <wp:effectExtent l="0" t="0" r="11430" b="635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6"/>
                          <a:stretch>
                            <a:fillRect/>
                          </a:stretch>
                        </pic:blipFill>
                        <pic:spPr>
                          <a:xfrm>
                            <a:off x="0" y="0"/>
                            <a:ext cx="1207770" cy="984250"/>
                          </a:xfrm>
                          <a:prstGeom prst="rect">
                            <a:avLst/>
                          </a:prstGeom>
                          <a:noFill/>
                          <a:ln>
                            <a:noFill/>
                          </a:ln>
                        </pic:spPr>
                      </pic:pic>
                    </a:graphicData>
                  </a:graphic>
                </wp:inline>
              </w:drawing>
            </w:r>
          </w:p>
        </w:tc>
        <w:tc>
          <w:tcPr>
            <w:tcW w:w="1431" w:type="dxa"/>
            <w:vAlign w:val="center"/>
          </w:tcPr>
          <w:p w14:paraId="1DCD2FCE">
            <w:pPr>
              <w:keepNext w:val="0"/>
              <w:keepLines w:val="0"/>
              <w:pageBreakBefore w:val="0"/>
              <w:widowControl/>
              <w:kinsoku/>
              <w:wordWrap/>
              <w:overflowPunct/>
              <w:topLinePunct w:val="0"/>
              <w:bidi w:val="0"/>
              <w:adjustRightInd/>
              <w:snapToGrid/>
              <w:spacing w:before="0" w:beforeLines="0" w:line="240" w:lineRule="auto"/>
              <w:ind w:firstLine="0" w:firstLineChars="0"/>
              <w:jc w:val="center"/>
              <w:rPr>
                <w:rFonts w:hint="default" w:ascii="Times New Roman" w:hAnsi="Times New Roman" w:cs="Times New Roman"/>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△1300</w:t>
            </w:r>
          </w:p>
        </w:tc>
        <w:tc>
          <w:tcPr>
            <w:tcW w:w="1200" w:type="dxa"/>
            <w:vAlign w:val="center"/>
          </w:tcPr>
          <w:p w14:paraId="25115E41">
            <w:pPr>
              <w:keepNext w:val="0"/>
              <w:keepLines w:val="0"/>
              <w:pageBreakBefore w:val="0"/>
              <w:widowControl/>
              <w:kinsoku/>
              <w:wordWrap/>
              <w:overflowPunct/>
              <w:topLinePunct w:val="0"/>
              <w:autoSpaceDE w:val="0"/>
              <w:autoSpaceDN w:val="0"/>
              <w:bidi w:val="0"/>
              <w:adjustRightInd/>
              <w:snapToGrid/>
              <w:spacing w:before="0" w:beforeLines="0" w:line="240" w:lineRule="auto"/>
              <w:ind w:firstLine="0" w:firstLineChars="0"/>
              <w:jc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桥梁单柱</w:t>
            </w:r>
          </w:p>
        </w:tc>
      </w:tr>
      <w:tr w14:paraId="7D6E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3" w:type="dxa"/>
            <w:vAlign w:val="center"/>
          </w:tcPr>
          <w:p w14:paraId="5770CEE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9</w:t>
            </w:r>
          </w:p>
        </w:tc>
        <w:tc>
          <w:tcPr>
            <w:tcW w:w="1186" w:type="dxa"/>
            <w:vAlign w:val="center"/>
          </w:tcPr>
          <w:p w14:paraId="4603E31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YK16+655</w:t>
            </w:r>
            <w:r>
              <w:rPr>
                <w:rFonts w:hint="eastAsia" w:ascii="Times New Roman" w:hAnsi="Times New Roman" w:cs="Times New Roman"/>
                <w:i w:val="0"/>
                <w:iCs w:val="0"/>
                <w:caps w:val="0"/>
                <w:smallCaps w:val="0"/>
                <w:color w:val="000000"/>
                <w:kern w:val="0"/>
                <w:sz w:val="21"/>
                <w:szCs w:val="21"/>
                <w:u w:val="none"/>
                <w:lang w:val="en-US" w:eastAsia="zh-CN" w:bidi="ar"/>
              </w:rPr>
              <w:t>~</w:t>
            </w:r>
            <w:r>
              <w:rPr>
                <w:rFonts w:hint="default" w:ascii="Times New Roman" w:hAnsi="Times New Roman" w:eastAsia="宋体" w:cs="Times New Roman"/>
                <w:i w:val="0"/>
                <w:iCs w:val="0"/>
                <w:caps w:val="0"/>
                <w:smallCaps w:val="0"/>
                <w:color w:val="000000"/>
                <w:kern w:val="0"/>
                <w:sz w:val="21"/>
                <w:szCs w:val="21"/>
                <w:u w:val="none"/>
                <w:lang w:val="en-US" w:eastAsia="zh-CN" w:bidi="ar"/>
              </w:rPr>
              <w:t>YK16+</w:t>
            </w:r>
            <w:r>
              <w:rPr>
                <w:rFonts w:hint="eastAsia" w:ascii="Times New Roman" w:hAnsi="Times New Roman" w:cs="Times New Roman"/>
                <w:i w:val="0"/>
                <w:iCs w:val="0"/>
                <w:caps w:val="0"/>
                <w:smallCaps w:val="0"/>
                <w:color w:val="000000"/>
                <w:kern w:val="0"/>
                <w:sz w:val="21"/>
                <w:szCs w:val="21"/>
                <w:u w:val="none"/>
                <w:lang w:val="en-US" w:eastAsia="zh-CN" w:bidi="ar"/>
              </w:rPr>
              <w:t>8</w:t>
            </w:r>
            <w:r>
              <w:rPr>
                <w:rFonts w:hint="default" w:ascii="Times New Roman" w:hAnsi="Times New Roman" w:eastAsia="宋体" w:cs="Times New Roman"/>
                <w:i w:val="0"/>
                <w:iCs w:val="0"/>
                <w:caps w:val="0"/>
                <w:smallCaps w:val="0"/>
                <w:color w:val="000000"/>
                <w:kern w:val="0"/>
                <w:sz w:val="21"/>
                <w:szCs w:val="21"/>
                <w:u w:val="none"/>
                <w:lang w:val="en-US" w:eastAsia="zh-CN" w:bidi="ar"/>
              </w:rPr>
              <w:t>55</w:t>
            </w:r>
          </w:p>
        </w:tc>
        <w:tc>
          <w:tcPr>
            <w:tcW w:w="1455" w:type="dxa"/>
            <w:vAlign w:val="center"/>
          </w:tcPr>
          <w:p w14:paraId="2F0DC4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eastAsia="宋体" w:cs="宋体"/>
                <w:i w:val="0"/>
                <w:iCs w:val="0"/>
                <w:caps w:val="0"/>
                <w:smallCaps w:val="0"/>
                <w:color w:val="000000"/>
                <w:kern w:val="0"/>
                <w:sz w:val="21"/>
                <w:szCs w:val="21"/>
                <w:u w:val="none"/>
                <w:lang w:val="en-US" w:eastAsia="zh-CN" w:bidi="ar"/>
              </w:rPr>
              <w:t>警告标志</w:t>
            </w:r>
          </w:p>
          <w:p w14:paraId="41093E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val="0"/>
                <w:bCs/>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（线形诱导）</w:t>
            </w:r>
          </w:p>
        </w:tc>
        <w:tc>
          <w:tcPr>
            <w:tcW w:w="3360" w:type="dxa"/>
            <w:vAlign w:val="center"/>
          </w:tcPr>
          <w:p w14:paraId="358AFFF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rPr>
            </w:pPr>
            <w:r>
              <w:rPr>
                <w:rFonts w:ascii="Times New Roman" w:hAnsi="Times New Roman"/>
                <w:caps w:val="0"/>
                <w:smallCaps w:val="0"/>
              </w:rPr>
              <w:drawing>
                <wp:inline distT="0" distB="0" distL="114300" distR="114300">
                  <wp:extent cx="781050" cy="1039495"/>
                  <wp:effectExtent l="0" t="0" r="0" b="825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37"/>
                          <a:stretch>
                            <a:fillRect/>
                          </a:stretch>
                        </pic:blipFill>
                        <pic:spPr>
                          <a:xfrm>
                            <a:off x="0" y="0"/>
                            <a:ext cx="781050" cy="1039495"/>
                          </a:xfrm>
                          <a:prstGeom prst="rect">
                            <a:avLst/>
                          </a:prstGeom>
                          <a:noFill/>
                          <a:ln>
                            <a:noFill/>
                          </a:ln>
                        </pic:spPr>
                      </pic:pic>
                    </a:graphicData>
                  </a:graphic>
                </wp:inline>
              </w:drawing>
            </w:r>
          </w:p>
        </w:tc>
        <w:tc>
          <w:tcPr>
            <w:tcW w:w="1431" w:type="dxa"/>
            <w:vAlign w:val="center"/>
          </w:tcPr>
          <w:p w14:paraId="3AF4C2D5">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cs="Times New Roman"/>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12</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r>
              <w:rPr>
                <w:rFonts w:hint="eastAsia" w:ascii="Times New Roman" w:hAnsi="Times New Roman" w:cs="Times New Roman"/>
                <w:i w:val="0"/>
                <w:iCs w:val="0"/>
                <w:caps w:val="0"/>
                <w:smallCaps w:val="0"/>
                <w:color w:val="000000"/>
                <w:kern w:val="0"/>
                <w:sz w:val="21"/>
                <w:szCs w:val="21"/>
                <w:u w:val="none"/>
                <w:lang w:val="en-US" w:eastAsia="zh-CN" w:bidi="ar"/>
              </w:rPr>
              <w:t>16</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p>
        </w:tc>
        <w:tc>
          <w:tcPr>
            <w:tcW w:w="1200" w:type="dxa"/>
            <w:vAlign w:val="center"/>
          </w:tcPr>
          <w:p w14:paraId="4FC459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桥梁单柱</w:t>
            </w:r>
          </w:p>
          <w:p w14:paraId="554CE640">
            <w:pPr>
              <w:pStyle w:val="16"/>
              <w:keepNext w:val="0"/>
              <w:keepLines w:val="0"/>
              <w:pageBreakBefore w:val="0"/>
              <w:kinsoku/>
              <w:wordWrap/>
              <w:overflowPunct/>
              <w:topLinePunct w:val="0"/>
              <w:autoSpaceDE w:val="0"/>
              <w:autoSpaceDN w:val="0"/>
              <w:bidi w:val="0"/>
              <w:adjustRightInd/>
              <w:snapToGrid/>
              <w:spacing w:beforeLines="0" w:line="240" w:lineRule="auto"/>
              <w:ind w:left="0" w:leftChars="0" w:firstLine="0" w:firstLineChars="0"/>
              <w:jc w:val="both"/>
              <w:rPr>
                <w:rFonts w:hint="default" w:ascii="Times New Roman" w:hAnsi="Times New Roman"/>
                <w:caps w:val="0"/>
                <w:smallCaps w:val="0"/>
                <w:sz w:val="21"/>
                <w:szCs w:val="21"/>
                <w:lang w:val="en-US" w:eastAsia="zh-CN"/>
              </w:rPr>
            </w:pPr>
            <w:r>
              <w:rPr>
                <w:rFonts w:hint="eastAsia" w:ascii="Times New Roman" w:hAnsi="Times New Roman" w:cs="Times New Roman"/>
                <w:i w:val="0"/>
                <w:iCs w:val="0"/>
                <w:caps w:val="0"/>
                <w:smallCaps w:val="0"/>
                <w:color w:val="000000"/>
                <w:kern w:val="0"/>
                <w:sz w:val="21"/>
                <w:szCs w:val="21"/>
                <w:u w:val="none"/>
                <w:lang w:val="en-US" w:eastAsia="zh-CN" w:bidi="ar"/>
              </w:rPr>
              <w:t>(间隔25m)</w:t>
            </w:r>
          </w:p>
        </w:tc>
      </w:tr>
      <w:tr w14:paraId="64E0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703" w:type="dxa"/>
            <w:vAlign w:val="center"/>
          </w:tcPr>
          <w:p w14:paraId="283397B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10</w:t>
            </w:r>
          </w:p>
        </w:tc>
        <w:tc>
          <w:tcPr>
            <w:tcW w:w="1186" w:type="dxa"/>
            <w:vAlign w:val="center"/>
          </w:tcPr>
          <w:p w14:paraId="62DF7BC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b w:val="0"/>
                <w:bCs/>
                <w:caps w:val="0"/>
                <w:smallCap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YK21+165</w:t>
            </w:r>
          </w:p>
        </w:tc>
        <w:tc>
          <w:tcPr>
            <w:tcW w:w="1455" w:type="dxa"/>
            <w:vAlign w:val="center"/>
          </w:tcPr>
          <w:p w14:paraId="42448D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指路</w:t>
            </w:r>
            <w:r>
              <w:rPr>
                <w:rFonts w:hint="eastAsia" w:ascii="Times New Roman" w:hAnsi="Times New Roman" w:eastAsia="宋体" w:cs="宋体"/>
                <w:i w:val="0"/>
                <w:iCs w:val="0"/>
                <w:caps w:val="0"/>
                <w:smallCaps w:val="0"/>
                <w:color w:val="000000"/>
                <w:kern w:val="0"/>
                <w:sz w:val="21"/>
                <w:szCs w:val="21"/>
                <w:u w:val="none"/>
                <w:lang w:val="en-US" w:eastAsia="zh-CN" w:bidi="ar"/>
              </w:rPr>
              <w:t>标志</w:t>
            </w:r>
          </w:p>
          <w:p w14:paraId="6F5A85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val="0"/>
                <w:bCs/>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w:t>
            </w:r>
            <w:r>
              <w:rPr>
                <w:rFonts w:hint="eastAsia" w:ascii="Times New Roman" w:hAnsi="Times New Roman" w:eastAsia="宋体" w:cs="宋体"/>
                <w:i w:val="0"/>
                <w:iCs w:val="0"/>
                <w:caps w:val="0"/>
                <w:smallCaps w:val="0"/>
                <w:color w:val="000000"/>
                <w:kern w:val="0"/>
                <w:sz w:val="21"/>
                <w:szCs w:val="21"/>
                <w:u w:val="none"/>
                <w:lang w:val="en-US" w:eastAsia="zh-CN" w:bidi="ar"/>
              </w:rPr>
              <w:t>出口预告</w:t>
            </w:r>
            <w:r>
              <w:rPr>
                <w:rFonts w:hint="eastAsia" w:ascii="Times New Roman" w:hAnsi="Times New Roman" w:cs="宋体"/>
                <w:i w:val="0"/>
                <w:iCs w:val="0"/>
                <w:caps w:val="0"/>
                <w:smallCaps w:val="0"/>
                <w:color w:val="000000"/>
                <w:kern w:val="0"/>
                <w:sz w:val="21"/>
                <w:szCs w:val="21"/>
                <w:u w:val="none"/>
                <w:lang w:val="en-US" w:eastAsia="zh-CN" w:bidi="ar"/>
              </w:rPr>
              <w:t>）</w:t>
            </w:r>
          </w:p>
        </w:tc>
        <w:tc>
          <w:tcPr>
            <w:tcW w:w="3360" w:type="dxa"/>
            <w:vAlign w:val="center"/>
          </w:tcPr>
          <w:p w14:paraId="145D2C7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rPr>
            </w:pPr>
            <w:r>
              <w:rPr>
                <w:rFonts w:ascii="Times New Roman" w:hAnsi="Times New Roman"/>
                <w:caps w:val="0"/>
                <w:smallCaps w:val="0"/>
              </w:rPr>
              <w:drawing>
                <wp:inline distT="0" distB="0" distL="114300" distR="114300">
                  <wp:extent cx="904875" cy="813435"/>
                  <wp:effectExtent l="0" t="0" r="9525" b="5715"/>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38"/>
                          <a:stretch>
                            <a:fillRect/>
                          </a:stretch>
                        </pic:blipFill>
                        <pic:spPr>
                          <a:xfrm>
                            <a:off x="0" y="0"/>
                            <a:ext cx="904875" cy="813435"/>
                          </a:xfrm>
                          <a:prstGeom prst="rect">
                            <a:avLst/>
                          </a:prstGeom>
                          <a:noFill/>
                          <a:ln>
                            <a:noFill/>
                          </a:ln>
                        </pic:spPr>
                      </pic:pic>
                    </a:graphicData>
                  </a:graphic>
                </wp:inline>
              </w:drawing>
            </w:r>
            <w:r>
              <w:rPr>
                <w:rFonts w:ascii="Times New Roman" w:hAnsi="Times New Roman"/>
                <w:caps w:val="0"/>
                <w:smallCaps w:val="0"/>
              </w:rPr>
              <w:drawing>
                <wp:inline distT="0" distB="0" distL="114300" distR="114300">
                  <wp:extent cx="986155" cy="826135"/>
                  <wp:effectExtent l="0" t="0" r="0" b="1206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39"/>
                          <a:stretch>
                            <a:fillRect/>
                          </a:stretch>
                        </pic:blipFill>
                        <pic:spPr>
                          <a:xfrm>
                            <a:off x="0" y="0"/>
                            <a:ext cx="986155" cy="826135"/>
                          </a:xfrm>
                          <a:prstGeom prst="rect">
                            <a:avLst/>
                          </a:prstGeom>
                        </pic:spPr>
                      </pic:pic>
                    </a:graphicData>
                  </a:graphic>
                </wp:inline>
              </w:drawing>
            </w:r>
          </w:p>
        </w:tc>
        <w:tc>
          <w:tcPr>
            <w:tcW w:w="1431" w:type="dxa"/>
            <w:vAlign w:val="center"/>
          </w:tcPr>
          <w:p w14:paraId="02EA4FC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cs="Times New Roman"/>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i w:val="0"/>
                <w:iCs w:val="0"/>
                <w:caps w:val="0"/>
                <w:smallCaps w:val="0"/>
                <w:color w:val="000000"/>
                <w:kern w:val="0"/>
                <w:sz w:val="21"/>
                <w:szCs w:val="21"/>
                <w:u w:val="none"/>
                <w:lang w:val="en-US" w:eastAsia="zh-CN" w:bidi="ar"/>
              </w:rPr>
              <w:t>2</w:t>
            </w:r>
            <w:r>
              <w:rPr>
                <w:rFonts w:hint="default" w:ascii="Times New Roman" w:hAnsi="Times New Roman" w:eastAsia="宋体" w:cs="Times New Roman"/>
                <w:i w:val="0"/>
                <w:iCs w:val="0"/>
                <w:caps w:val="0"/>
                <w:smallCaps w:val="0"/>
                <w:color w:val="000000"/>
                <w:kern w:val="0"/>
                <w:sz w:val="21"/>
                <w:szCs w:val="21"/>
                <w:u w:val="none"/>
                <w:lang w:val="en-US" w:eastAsia="zh-CN" w:bidi="ar"/>
              </w:rPr>
              <w:t>×4</w:t>
            </w:r>
            <w:r>
              <w:rPr>
                <w:rFonts w:hint="eastAsia" w:ascii="Times New Roman" w:hAnsi="Times New Roman" w:cs="Times New Roman"/>
                <w:i w:val="0"/>
                <w:iCs w:val="0"/>
                <w:caps w:val="0"/>
                <w:smallCaps w:val="0"/>
                <w:color w:val="000000"/>
                <w:kern w:val="0"/>
                <w:sz w:val="21"/>
                <w:szCs w:val="21"/>
                <w:u w:val="none"/>
                <w:lang w:val="en-US" w:eastAsia="zh-CN" w:bidi="ar"/>
              </w:rPr>
              <w:t>8</w:t>
            </w:r>
            <w:r>
              <w:rPr>
                <w:rFonts w:hint="default" w:ascii="Times New Roman" w:hAnsi="Times New Roman" w:eastAsia="宋体" w:cs="Times New Roman"/>
                <w:i w:val="0"/>
                <w:iCs w:val="0"/>
                <w:caps w:val="0"/>
                <w:smallCaps w:val="0"/>
                <w:color w:val="000000"/>
                <w:kern w:val="0"/>
                <w:sz w:val="21"/>
                <w:szCs w:val="21"/>
                <w:u w:val="none"/>
                <w:lang w:val="en-US" w:eastAsia="zh-CN" w:bidi="ar"/>
              </w:rPr>
              <w:t>00×4000</w:t>
            </w:r>
          </w:p>
        </w:tc>
        <w:tc>
          <w:tcPr>
            <w:tcW w:w="1200" w:type="dxa"/>
            <w:vAlign w:val="center"/>
          </w:tcPr>
          <w:p w14:paraId="7921440F">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桥梁门架</w:t>
            </w:r>
          </w:p>
        </w:tc>
      </w:tr>
      <w:tr w14:paraId="3E3E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703" w:type="dxa"/>
            <w:vAlign w:val="center"/>
          </w:tcPr>
          <w:p w14:paraId="7D7E54FC">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b w:val="0"/>
                <w:bCs/>
                <w:caps w:val="0"/>
                <w:smallCaps w:val="0"/>
                <w:color w:val="000000" w:themeColor="text1"/>
                <w:sz w:val="21"/>
                <w:szCs w:val="21"/>
                <w:vertAlign w:val="baseline"/>
                <w:lang w:val="en-US" w:eastAsia="zh-CN"/>
                <w14:textFill>
                  <w14:solidFill>
                    <w14:schemeClr w14:val="tx1"/>
                  </w14:solidFill>
                </w14:textFill>
              </w:rPr>
            </w:pPr>
            <w:r>
              <w:rPr>
                <w:rFonts w:hint="eastAsia" w:ascii="Times New Roman" w:hAnsi="Times New Roman"/>
                <w:b w:val="0"/>
                <w:bCs/>
                <w:caps w:val="0"/>
                <w:smallCaps w:val="0"/>
                <w:color w:val="000000" w:themeColor="text1"/>
                <w:sz w:val="21"/>
                <w:szCs w:val="21"/>
                <w:vertAlign w:val="baseline"/>
                <w:lang w:val="en-US" w:eastAsia="zh-CN"/>
                <w14:textFill>
                  <w14:solidFill>
                    <w14:schemeClr w14:val="tx1"/>
                  </w14:solidFill>
                </w14:textFill>
              </w:rPr>
              <w:t>11</w:t>
            </w:r>
          </w:p>
        </w:tc>
        <w:tc>
          <w:tcPr>
            <w:tcW w:w="1186" w:type="dxa"/>
            <w:vAlign w:val="center"/>
          </w:tcPr>
          <w:p w14:paraId="5F4E09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455" w:type="dxa"/>
            <w:vAlign w:val="center"/>
          </w:tcPr>
          <w:p w14:paraId="35FF62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禁令</w:t>
            </w:r>
            <w:r>
              <w:rPr>
                <w:rFonts w:hint="eastAsia" w:ascii="Times New Roman" w:hAnsi="Times New Roman" w:eastAsia="宋体" w:cs="宋体"/>
                <w:i w:val="0"/>
                <w:iCs w:val="0"/>
                <w:caps w:val="0"/>
                <w:smallCaps w:val="0"/>
                <w:color w:val="000000"/>
                <w:kern w:val="0"/>
                <w:sz w:val="21"/>
                <w:szCs w:val="21"/>
                <w:u w:val="none"/>
                <w:lang w:val="en-US" w:eastAsia="zh-CN" w:bidi="ar"/>
              </w:rPr>
              <w:t>标志</w:t>
            </w:r>
          </w:p>
          <w:p w14:paraId="336545E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（匝道限速）</w:t>
            </w:r>
          </w:p>
        </w:tc>
        <w:tc>
          <w:tcPr>
            <w:tcW w:w="3360" w:type="dxa"/>
            <w:vAlign w:val="center"/>
          </w:tcPr>
          <w:p w14:paraId="42E5A81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lang w:eastAsia="zh-CN"/>
              </w:rPr>
            </w:pPr>
            <w:r>
              <w:rPr>
                <w:rFonts w:hint="eastAsia" w:ascii="Times New Roman" w:hAnsi="Times New Roman" w:eastAsia="宋体"/>
                <w:caps w:val="0"/>
                <w:smallCaps w:val="0"/>
                <w:sz w:val="21"/>
                <w:szCs w:val="21"/>
                <w:lang w:eastAsia="zh-CN"/>
              </w:rPr>
              <w:drawing>
                <wp:inline distT="0" distB="0" distL="114300" distR="114300">
                  <wp:extent cx="662305" cy="662305"/>
                  <wp:effectExtent l="0" t="0" r="4445" b="4445"/>
                  <wp:docPr id="42" name="图片 42" descr="cn-kin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n-kin04"/>
                          <pic:cNvPicPr>
                            <a:picLocks noChangeAspect="1"/>
                          </pic:cNvPicPr>
                        </pic:nvPicPr>
                        <pic:blipFill>
                          <a:blip r:embed="rId40">
                            <a:clrChange>
                              <a:clrFrom>
                                <a:srgbClr val="000000">
                                  <a:alpha val="100000"/>
                                </a:srgbClr>
                              </a:clrFrom>
                              <a:clrTo>
                                <a:srgbClr val="000000">
                                  <a:alpha val="100000"/>
                                  <a:alpha val="0"/>
                                </a:srgbClr>
                              </a:clrTo>
                            </a:clrChange>
                          </a:blip>
                          <a:stretch>
                            <a:fillRect/>
                          </a:stretch>
                        </pic:blipFill>
                        <pic:spPr>
                          <a:xfrm>
                            <a:off x="0" y="0"/>
                            <a:ext cx="662305" cy="662305"/>
                          </a:xfrm>
                          <a:prstGeom prst="rect">
                            <a:avLst/>
                          </a:prstGeom>
                        </pic:spPr>
                      </pic:pic>
                    </a:graphicData>
                  </a:graphic>
                </wp:inline>
              </w:drawing>
            </w:r>
          </w:p>
        </w:tc>
        <w:tc>
          <w:tcPr>
            <w:tcW w:w="1431" w:type="dxa"/>
            <w:vAlign w:val="center"/>
          </w:tcPr>
          <w:p w14:paraId="4735BE03">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eastAsia"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φ1200</w:t>
            </w:r>
          </w:p>
        </w:tc>
        <w:tc>
          <w:tcPr>
            <w:tcW w:w="1200" w:type="dxa"/>
            <w:vAlign w:val="center"/>
          </w:tcPr>
          <w:p w14:paraId="6B52CD52">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桥梁单柱</w:t>
            </w:r>
          </w:p>
        </w:tc>
      </w:tr>
    </w:tbl>
    <w:p w14:paraId="3A3EDFFD">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表5 交通标志版面尺寸设计一览表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440"/>
        <w:gridCol w:w="5625"/>
        <w:gridCol w:w="1393"/>
      </w:tblGrid>
      <w:tr w14:paraId="42C9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30" w:type="dxa"/>
            <w:vAlign w:val="center"/>
          </w:tcPr>
          <w:p w14:paraId="4BEB527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序号</w:t>
            </w:r>
          </w:p>
        </w:tc>
        <w:tc>
          <w:tcPr>
            <w:tcW w:w="1440" w:type="dxa"/>
            <w:vAlign w:val="center"/>
          </w:tcPr>
          <w:p w14:paraId="010B84EA">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尺寸</w:t>
            </w:r>
            <w:r>
              <w:rPr>
                <w:rFonts w:hint="eastAsia" w:ascii="Times New Roman" w:hAnsi="Times New Roman"/>
                <w:b/>
                <w:bCs/>
                <w:caps w:val="0"/>
                <w:smallCaps w:val="0"/>
                <w:color w:val="000000" w:themeColor="text1"/>
                <w:sz w:val="21"/>
                <w:szCs w:val="21"/>
                <w:vertAlign w:val="baseline"/>
                <w:lang w:val="en-US" w:eastAsia="zh-CN"/>
                <w14:textFill>
                  <w14:solidFill>
                    <w14:schemeClr w14:val="tx1"/>
                  </w14:solidFill>
                </w14:textFill>
              </w:rPr>
              <w:t>（mm）</w:t>
            </w:r>
          </w:p>
        </w:tc>
        <w:tc>
          <w:tcPr>
            <w:tcW w:w="5625" w:type="dxa"/>
            <w:vAlign w:val="center"/>
          </w:tcPr>
          <w:p w14:paraId="163CA35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版面设计尺寸</w:t>
            </w:r>
          </w:p>
        </w:tc>
        <w:tc>
          <w:tcPr>
            <w:tcW w:w="1393" w:type="dxa"/>
            <w:vAlign w:val="center"/>
          </w:tcPr>
          <w:p w14:paraId="2B336F4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适用标志</w:t>
            </w:r>
          </w:p>
        </w:tc>
      </w:tr>
      <w:tr w14:paraId="7034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5" w:hRule="atLeast"/>
        </w:trPr>
        <w:tc>
          <w:tcPr>
            <w:tcW w:w="830" w:type="dxa"/>
            <w:vAlign w:val="center"/>
          </w:tcPr>
          <w:p w14:paraId="04B4297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1</w:t>
            </w:r>
          </w:p>
        </w:tc>
        <w:tc>
          <w:tcPr>
            <w:tcW w:w="1440" w:type="dxa"/>
            <w:vAlign w:val="center"/>
          </w:tcPr>
          <w:p w14:paraId="631983A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4200×4000</w:t>
            </w:r>
          </w:p>
        </w:tc>
        <w:tc>
          <w:tcPr>
            <w:tcW w:w="5625" w:type="dxa"/>
            <w:vAlign w:val="center"/>
          </w:tcPr>
          <w:p w14:paraId="22006D4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sz w:val="21"/>
                <w:szCs w:val="21"/>
              </w:rPr>
              <w:drawing>
                <wp:inline distT="0" distB="0" distL="114300" distR="114300">
                  <wp:extent cx="2856230" cy="2740025"/>
                  <wp:effectExtent l="0" t="0" r="1270" b="317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41"/>
                          <a:stretch>
                            <a:fillRect/>
                          </a:stretch>
                        </pic:blipFill>
                        <pic:spPr>
                          <a:xfrm>
                            <a:off x="0" y="0"/>
                            <a:ext cx="2856230" cy="2740025"/>
                          </a:xfrm>
                          <a:prstGeom prst="rect">
                            <a:avLst/>
                          </a:prstGeom>
                          <a:noFill/>
                          <a:ln>
                            <a:noFill/>
                          </a:ln>
                        </pic:spPr>
                      </pic:pic>
                    </a:graphicData>
                  </a:graphic>
                </wp:inline>
              </w:drawing>
            </w:r>
          </w:p>
        </w:tc>
        <w:tc>
          <w:tcPr>
            <w:tcW w:w="1393" w:type="dxa"/>
            <w:vAlign w:val="center"/>
          </w:tcPr>
          <w:p w14:paraId="47665920">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aps w:val="0"/>
                <w:smallCaps w:val="0"/>
                <w:sz w:val="21"/>
                <w:szCs w:val="21"/>
                <w:vertAlign w:val="baseline"/>
                <w:lang w:val="en-US"/>
              </w:rPr>
            </w:pPr>
            <w:r>
              <w:rPr>
                <w:rFonts w:hint="eastAsia" w:ascii="Times New Roman" w:hAnsi="Times New Roman" w:cs="宋体"/>
                <w:i w:val="0"/>
                <w:iCs w:val="0"/>
                <w:caps w:val="0"/>
                <w:smallCaps w:val="0"/>
                <w:color w:val="000000"/>
                <w:kern w:val="0"/>
                <w:sz w:val="21"/>
                <w:szCs w:val="21"/>
                <w:u w:val="none"/>
                <w:lang w:val="en-US" w:eastAsia="zh-CN" w:bidi="ar"/>
              </w:rPr>
              <w:t>隧道标志</w:t>
            </w:r>
          </w:p>
        </w:tc>
      </w:tr>
    </w:tbl>
    <w:p w14:paraId="641D34E1">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ascii="Times New Roman" w:hAnsi="Times New Roman"/>
          <w:b/>
          <w:bCs/>
          <w:caps w:val="0"/>
          <w:smallCaps w:val="0"/>
          <w:sz w:val="21"/>
          <w:szCs w:val="16"/>
          <w:lang w:val="en-US" w:eastAsia="zh-CN"/>
        </w:rPr>
      </w:pPr>
    </w:p>
    <w:p w14:paraId="26437CED">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续表5 交通标志版面尺寸设计一览表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440"/>
        <w:gridCol w:w="5625"/>
        <w:gridCol w:w="1393"/>
      </w:tblGrid>
      <w:tr w14:paraId="0D8D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30" w:type="dxa"/>
            <w:vAlign w:val="center"/>
          </w:tcPr>
          <w:p w14:paraId="200A594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序号</w:t>
            </w:r>
          </w:p>
        </w:tc>
        <w:tc>
          <w:tcPr>
            <w:tcW w:w="1440" w:type="dxa"/>
            <w:vAlign w:val="center"/>
          </w:tcPr>
          <w:p w14:paraId="1F8E9D50">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尺寸</w:t>
            </w:r>
            <w:r>
              <w:rPr>
                <w:rFonts w:hint="eastAsia" w:ascii="Times New Roman" w:hAnsi="Times New Roman"/>
                <w:b/>
                <w:bCs/>
                <w:caps w:val="0"/>
                <w:smallCaps w:val="0"/>
                <w:color w:val="000000" w:themeColor="text1"/>
                <w:sz w:val="21"/>
                <w:szCs w:val="21"/>
                <w:vertAlign w:val="baseline"/>
                <w:lang w:val="en-US" w:eastAsia="zh-CN"/>
                <w14:textFill>
                  <w14:solidFill>
                    <w14:schemeClr w14:val="tx1"/>
                  </w14:solidFill>
                </w14:textFill>
              </w:rPr>
              <w:t>（mm）</w:t>
            </w:r>
          </w:p>
        </w:tc>
        <w:tc>
          <w:tcPr>
            <w:tcW w:w="5625" w:type="dxa"/>
            <w:vAlign w:val="center"/>
          </w:tcPr>
          <w:p w14:paraId="00B7561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版面设计尺寸</w:t>
            </w:r>
          </w:p>
        </w:tc>
        <w:tc>
          <w:tcPr>
            <w:tcW w:w="1393" w:type="dxa"/>
            <w:vAlign w:val="center"/>
          </w:tcPr>
          <w:p w14:paraId="6D5DB99C">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适用标志</w:t>
            </w:r>
          </w:p>
        </w:tc>
      </w:tr>
      <w:tr w14:paraId="446C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CF49B8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2</w:t>
            </w:r>
          </w:p>
        </w:tc>
        <w:tc>
          <w:tcPr>
            <w:tcW w:w="1440" w:type="dxa"/>
            <w:vAlign w:val="center"/>
          </w:tcPr>
          <w:p w14:paraId="380738F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△1300</w:t>
            </w:r>
          </w:p>
        </w:tc>
        <w:tc>
          <w:tcPr>
            <w:tcW w:w="5625" w:type="dxa"/>
            <w:vAlign w:val="center"/>
          </w:tcPr>
          <w:p w14:paraId="2E03234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rPr>
              <w:drawing>
                <wp:inline distT="0" distB="0" distL="114300" distR="114300">
                  <wp:extent cx="1533525" cy="1169035"/>
                  <wp:effectExtent l="0" t="0" r="0"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42"/>
                          <a:srcRect t="5590"/>
                          <a:stretch>
                            <a:fillRect/>
                          </a:stretch>
                        </pic:blipFill>
                        <pic:spPr>
                          <a:xfrm>
                            <a:off x="0" y="0"/>
                            <a:ext cx="1533525" cy="1169035"/>
                          </a:xfrm>
                          <a:prstGeom prst="rect">
                            <a:avLst/>
                          </a:prstGeom>
                          <a:noFill/>
                          <a:ln>
                            <a:noFill/>
                          </a:ln>
                        </pic:spPr>
                      </pic:pic>
                    </a:graphicData>
                  </a:graphic>
                </wp:inline>
              </w:drawing>
            </w:r>
          </w:p>
        </w:tc>
        <w:tc>
          <w:tcPr>
            <w:tcW w:w="1393" w:type="dxa"/>
            <w:vAlign w:val="center"/>
          </w:tcPr>
          <w:p w14:paraId="7377C8AC">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注意</w:t>
            </w:r>
            <w:r>
              <w:rPr>
                <w:rFonts w:hint="eastAsia" w:ascii="Times New Roman" w:hAnsi="Times New Roman" w:eastAsia="宋体" w:cs="宋体"/>
                <w:i w:val="0"/>
                <w:iCs w:val="0"/>
                <w:caps w:val="0"/>
                <w:smallCaps w:val="0"/>
                <w:color w:val="000000"/>
                <w:kern w:val="0"/>
                <w:sz w:val="21"/>
                <w:szCs w:val="21"/>
                <w:u w:val="none"/>
                <w:lang w:val="en-US" w:eastAsia="zh-CN" w:bidi="ar"/>
              </w:rPr>
              <w:t>合流</w:t>
            </w:r>
          </w:p>
          <w:p w14:paraId="1A359CD5">
            <w:pPr>
              <w:pStyle w:val="16"/>
              <w:keepNext w:val="0"/>
              <w:keepLines w:val="0"/>
              <w:pageBreakBefore w:val="0"/>
              <w:widowControl w:val="0"/>
              <w:kinsoku/>
              <w:wordWrap/>
              <w:overflowPunct/>
              <w:topLinePunct w:val="0"/>
              <w:autoSpaceDE w:val="0"/>
              <w:autoSpaceDN w:val="0"/>
              <w:bidi w:val="0"/>
              <w:adjustRightInd/>
              <w:snapToGrid/>
              <w:spacing w:before="0" w:beforeLines="0" w:line="240" w:lineRule="auto"/>
              <w:ind w:firstLine="0" w:firstLineChars="0"/>
              <w:jc w:val="center"/>
              <w:textAlignment w:val="auto"/>
              <w:rPr>
                <w:rFonts w:hint="eastAsia" w:ascii="Times New Roman" w:hAnsi="Times New Roman"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上坡提示</w:t>
            </w:r>
          </w:p>
          <w:p w14:paraId="23E55FF3">
            <w:pPr>
              <w:pStyle w:val="16"/>
              <w:keepNext w:val="0"/>
              <w:keepLines w:val="0"/>
              <w:pageBreakBefore w:val="0"/>
              <w:widowControl w:val="0"/>
              <w:kinsoku/>
              <w:wordWrap/>
              <w:overflowPunct/>
              <w:topLinePunct w:val="0"/>
              <w:autoSpaceDE w:val="0"/>
              <w:autoSpaceDN w:val="0"/>
              <w:bidi w:val="0"/>
              <w:adjustRightInd/>
              <w:snapToGrid/>
              <w:spacing w:before="0" w:beforeLines="0" w:line="240" w:lineRule="auto"/>
              <w:ind w:firstLine="0" w:firstLineChars="0"/>
              <w:jc w:val="center"/>
              <w:textAlignment w:val="auto"/>
              <w:rPr>
                <w:rFonts w:hint="eastAsia" w:ascii="Times New Roman" w:hAnsi="Times New Roman" w:cs="宋体"/>
                <w:i w:val="0"/>
                <w:iCs w:val="0"/>
                <w:caps w:val="0"/>
                <w:smallCaps w:val="0"/>
                <w:color w:val="000000"/>
                <w:kern w:val="0"/>
                <w:sz w:val="21"/>
                <w:szCs w:val="21"/>
                <w:u w:val="none"/>
                <w:lang w:val="en-US" w:eastAsia="zh-CN" w:bidi="ar"/>
              </w:rPr>
            </w:pPr>
            <w:r>
              <w:rPr>
                <w:rFonts w:hint="eastAsia" w:ascii="Times New Roman" w:hAnsi="Times New Roman" w:cs="宋体"/>
                <w:i w:val="0"/>
                <w:iCs w:val="0"/>
                <w:caps w:val="0"/>
                <w:smallCaps w:val="0"/>
                <w:color w:val="000000"/>
                <w:kern w:val="0"/>
                <w:sz w:val="21"/>
                <w:szCs w:val="21"/>
                <w:u w:val="none"/>
                <w:lang w:val="en-US" w:eastAsia="zh-CN" w:bidi="ar"/>
              </w:rPr>
              <w:t>下坡提示</w:t>
            </w:r>
          </w:p>
        </w:tc>
      </w:tr>
      <w:tr w14:paraId="569F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89EB17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3</w:t>
            </w:r>
          </w:p>
        </w:tc>
        <w:tc>
          <w:tcPr>
            <w:tcW w:w="1440" w:type="dxa"/>
            <w:vAlign w:val="center"/>
          </w:tcPr>
          <w:p w14:paraId="025A49C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3500×1400</w:t>
            </w:r>
          </w:p>
        </w:tc>
        <w:tc>
          <w:tcPr>
            <w:tcW w:w="5625" w:type="dxa"/>
            <w:vAlign w:val="center"/>
          </w:tcPr>
          <w:p w14:paraId="2BF200E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rPr>
              <w:drawing>
                <wp:inline distT="0" distB="0" distL="114300" distR="114300">
                  <wp:extent cx="3223260" cy="1710055"/>
                  <wp:effectExtent l="0" t="0" r="15240" b="444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43"/>
                          <a:stretch>
                            <a:fillRect/>
                          </a:stretch>
                        </pic:blipFill>
                        <pic:spPr>
                          <a:xfrm>
                            <a:off x="0" y="0"/>
                            <a:ext cx="3223260" cy="1710055"/>
                          </a:xfrm>
                          <a:prstGeom prst="rect">
                            <a:avLst/>
                          </a:prstGeom>
                          <a:noFill/>
                          <a:ln>
                            <a:noFill/>
                          </a:ln>
                        </pic:spPr>
                      </pic:pic>
                    </a:graphicData>
                  </a:graphic>
                </wp:inline>
              </w:drawing>
            </w:r>
          </w:p>
        </w:tc>
        <w:tc>
          <w:tcPr>
            <w:tcW w:w="1393" w:type="dxa"/>
            <w:vAlign w:val="center"/>
          </w:tcPr>
          <w:p w14:paraId="01E79D2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hint="eastAsia" w:ascii="Times New Roman" w:hAnsi="Times New Roman" w:cs="宋体"/>
                <w:i w:val="0"/>
                <w:iCs w:val="0"/>
                <w:caps w:val="0"/>
                <w:smallCaps w:val="0"/>
                <w:color w:val="000000"/>
                <w:kern w:val="0"/>
                <w:sz w:val="21"/>
                <w:szCs w:val="21"/>
                <w:u w:val="none"/>
                <w:lang w:val="en-US" w:eastAsia="zh-CN" w:bidi="ar"/>
              </w:rPr>
              <w:t>隧道限速</w:t>
            </w:r>
          </w:p>
        </w:tc>
      </w:tr>
      <w:tr w14:paraId="13CC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353053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4</w:t>
            </w:r>
          </w:p>
        </w:tc>
        <w:tc>
          <w:tcPr>
            <w:tcW w:w="1440" w:type="dxa"/>
            <w:vAlign w:val="center"/>
          </w:tcPr>
          <w:p w14:paraId="38C0C1C0">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4500×3500</w:t>
            </w:r>
          </w:p>
        </w:tc>
        <w:tc>
          <w:tcPr>
            <w:tcW w:w="5625" w:type="dxa"/>
            <w:vAlign w:val="center"/>
          </w:tcPr>
          <w:p w14:paraId="2E543FD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rPr>
              <w:drawing>
                <wp:inline distT="0" distB="0" distL="114300" distR="114300">
                  <wp:extent cx="3042920" cy="2541270"/>
                  <wp:effectExtent l="0" t="0" r="5080" b="1143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44"/>
                          <a:stretch>
                            <a:fillRect/>
                          </a:stretch>
                        </pic:blipFill>
                        <pic:spPr>
                          <a:xfrm>
                            <a:off x="0" y="0"/>
                            <a:ext cx="3042920" cy="2541270"/>
                          </a:xfrm>
                          <a:prstGeom prst="rect">
                            <a:avLst/>
                          </a:prstGeom>
                          <a:noFill/>
                          <a:ln>
                            <a:noFill/>
                          </a:ln>
                        </pic:spPr>
                      </pic:pic>
                    </a:graphicData>
                  </a:graphic>
                </wp:inline>
              </w:drawing>
            </w:r>
          </w:p>
        </w:tc>
        <w:tc>
          <w:tcPr>
            <w:tcW w:w="1393" w:type="dxa"/>
            <w:vAlign w:val="center"/>
          </w:tcPr>
          <w:p w14:paraId="42C9EFE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hint="eastAsia" w:ascii="Times New Roman" w:hAnsi="Times New Roman" w:eastAsia="宋体" w:cs="宋体"/>
                <w:i w:val="0"/>
                <w:iCs w:val="0"/>
                <w:caps w:val="0"/>
                <w:smallCaps w:val="0"/>
                <w:color w:val="000000"/>
                <w:kern w:val="0"/>
                <w:sz w:val="21"/>
                <w:szCs w:val="21"/>
                <w:u w:val="none"/>
                <w:lang w:val="en-US" w:eastAsia="zh-CN" w:bidi="ar"/>
              </w:rPr>
              <w:t>地点距离</w:t>
            </w:r>
          </w:p>
        </w:tc>
      </w:tr>
      <w:tr w14:paraId="781E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AF55EE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5</w:t>
            </w:r>
          </w:p>
        </w:tc>
        <w:tc>
          <w:tcPr>
            <w:tcW w:w="1440" w:type="dxa"/>
            <w:vAlign w:val="center"/>
          </w:tcPr>
          <w:p w14:paraId="1EE131E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3500×3200</w:t>
            </w:r>
          </w:p>
        </w:tc>
        <w:tc>
          <w:tcPr>
            <w:tcW w:w="5625" w:type="dxa"/>
            <w:vAlign w:val="center"/>
          </w:tcPr>
          <w:p w14:paraId="3B7E3F0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rPr>
              <w:drawing>
                <wp:inline distT="0" distB="0" distL="114300" distR="114300">
                  <wp:extent cx="2579370" cy="2498090"/>
                  <wp:effectExtent l="0" t="0" r="11430" b="16510"/>
                  <wp:docPr id="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pic:cNvPicPr>
                            <a:picLocks noChangeAspect="1"/>
                          </pic:cNvPicPr>
                        </pic:nvPicPr>
                        <pic:blipFill>
                          <a:blip r:embed="rId45"/>
                          <a:stretch>
                            <a:fillRect/>
                          </a:stretch>
                        </pic:blipFill>
                        <pic:spPr>
                          <a:xfrm>
                            <a:off x="0" y="0"/>
                            <a:ext cx="2579370" cy="2498090"/>
                          </a:xfrm>
                          <a:prstGeom prst="rect">
                            <a:avLst/>
                          </a:prstGeom>
                          <a:noFill/>
                          <a:ln>
                            <a:noFill/>
                          </a:ln>
                        </pic:spPr>
                      </pic:pic>
                    </a:graphicData>
                  </a:graphic>
                </wp:inline>
              </w:drawing>
            </w:r>
          </w:p>
        </w:tc>
        <w:tc>
          <w:tcPr>
            <w:tcW w:w="1393" w:type="dxa"/>
            <w:vAlign w:val="center"/>
          </w:tcPr>
          <w:p w14:paraId="711D634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hint="eastAsia" w:ascii="Times New Roman" w:hAnsi="Times New Roman" w:cs="宋体"/>
                <w:i w:val="0"/>
                <w:iCs w:val="0"/>
                <w:caps w:val="0"/>
                <w:smallCaps w:val="0"/>
                <w:color w:val="000000"/>
                <w:kern w:val="0"/>
                <w:sz w:val="21"/>
                <w:szCs w:val="21"/>
                <w:u w:val="none"/>
                <w:lang w:val="en-US" w:eastAsia="zh-CN" w:bidi="ar"/>
              </w:rPr>
              <w:t>桥梁限速</w:t>
            </w:r>
          </w:p>
        </w:tc>
      </w:tr>
    </w:tbl>
    <w:p w14:paraId="297316AD">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ascii="Times New Roman" w:hAnsi="Times New Roman"/>
          <w:b/>
          <w:bCs/>
          <w:caps w:val="0"/>
          <w:smallCaps w:val="0"/>
          <w:sz w:val="21"/>
          <w:szCs w:val="16"/>
          <w:lang w:val="en-US" w:eastAsia="zh-CN"/>
        </w:rPr>
      </w:pPr>
    </w:p>
    <w:p w14:paraId="4B9D543E">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续表5 交通标志版面尺寸设计一览表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440"/>
        <w:gridCol w:w="5625"/>
        <w:gridCol w:w="1393"/>
      </w:tblGrid>
      <w:tr w14:paraId="1128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30" w:type="dxa"/>
            <w:vAlign w:val="center"/>
          </w:tcPr>
          <w:p w14:paraId="2194CE0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序号</w:t>
            </w:r>
          </w:p>
        </w:tc>
        <w:tc>
          <w:tcPr>
            <w:tcW w:w="1440" w:type="dxa"/>
            <w:vAlign w:val="center"/>
          </w:tcPr>
          <w:p w14:paraId="4DD6CA2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尺寸</w:t>
            </w:r>
            <w:r>
              <w:rPr>
                <w:rFonts w:hint="eastAsia" w:ascii="Times New Roman" w:hAnsi="Times New Roman"/>
                <w:b/>
                <w:bCs/>
                <w:caps w:val="0"/>
                <w:smallCaps w:val="0"/>
                <w:color w:val="000000" w:themeColor="text1"/>
                <w:sz w:val="21"/>
                <w:szCs w:val="21"/>
                <w:vertAlign w:val="baseline"/>
                <w:lang w:val="en-US" w:eastAsia="zh-CN"/>
                <w14:textFill>
                  <w14:solidFill>
                    <w14:schemeClr w14:val="tx1"/>
                  </w14:solidFill>
                </w14:textFill>
              </w:rPr>
              <w:t>（mm）</w:t>
            </w:r>
          </w:p>
        </w:tc>
        <w:tc>
          <w:tcPr>
            <w:tcW w:w="5625" w:type="dxa"/>
            <w:vAlign w:val="center"/>
          </w:tcPr>
          <w:p w14:paraId="469415D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版面设计尺寸</w:t>
            </w:r>
          </w:p>
        </w:tc>
        <w:tc>
          <w:tcPr>
            <w:tcW w:w="1393" w:type="dxa"/>
            <w:vAlign w:val="center"/>
          </w:tcPr>
          <w:p w14:paraId="04D490A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适用标志</w:t>
            </w:r>
          </w:p>
        </w:tc>
      </w:tr>
      <w:tr w14:paraId="7A6A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trPr>
        <w:tc>
          <w:tcPr>
            <w:tcW w:w="830" w:type="dxa"/>
            <w:vAlign w:val="center"/>
          </w:tcPr>
          <w:p w14:paraId="7FBDED0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6</w:t>
            </w:r>
          </w:p>
        </w:tc>
        <w:tc>
          <w:tcPr>
            <w:tcW w:w="1440" w:type="dxa"/>
            <w:vAlign w:val="center"/>
          </w:tcPr>
          <w:p w14:paraId="0CDECFD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23</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r>
              <w:rPr>
                <w:rFonts w:hint="eastAsia" w:ascii="Times New Roman" w:hAnsi="Times New Roman" w:cs="Times New Roman"/>
                <w:i w:val="0"/>
                <w:iCs w:val="0"/>
                <w:caps w:val="0"/>
                <w:smallCaps w:val="0"/>
                <w:color w:val="000000"/>
                <w:kern w:val="0"/>
                <w:sz w:val="21"/>
                <w:szCs w:val="21"/>
                <w:u w:val="none"/>
                <w:lang w:val="en-US" w:eastAsia="zh-CN" w:bidi="ar"/>
              </w:rPr>
              <w:t>13</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p>
        </w:tc>
        <w:tc>
          <w:tcPr>
            <w:tcW w:w="5625" w:type="dxa"/>
            <w:vAlign w:val="center"/>
          </w:tcPr>
          <w:p w14:paraId="28199DC5">
            <w:pPr>
              <w:pStyle w:val="16"/>
              <w:keepNext w:val="0"/>
              <w:keepLines w:val="0"/>
              <w:pageBreakBefore w:val="0"/>
              <w:widowControl w:val="0"/>
              <w:kinsoku/>
              <w:wordWrap/>
              <w:overflowPunct/>
              <w:topLinePunct w:val="0"/>
              <w:autoSpaceDE w:val="0"/>
              <w:autoSpaceDN w:val="0"/>
              <w:bidi w:val="0"/>
              <w:adjustRightInd/>
              <w:snapToGrid/>
              <w:spacing w:before="0" w:beforeLines="0"/>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2223770" cy="1346200"/>
                  <wp:effectExtent l="0" t="0" r="5080" b="635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46"/>
                          <a:stretch>
                            <a:fillRect/>
                          </a:stretch>
                        </pic:blipFill>
                        <pic:spPr>
                          <a:xfrm>
                            <a:off x="0" y="0"/>
                            <a:ext cx="2223770" cy="1346200"/>
                          </a:xfrm>
                          <a:prstGeom prst="rect">
                            <a:avLst/>
                          </a:prstGeom>
                          <a:noFill/>
                          <a:ln>
                            <a:noFill/>
                          </a:ln>
                        </pic:spPr>
                      </pic:pic>
                    </a:graphicData>
                  </a:graphic>
                </wp:inline>
              </w:drawing>
            </w:r>
          </w:p>
        </w:tc>
        <w:tc>
          <w:tcPr>
            <w:tcW w:w="1393" w:type="dxa"/>
            <w:vAlign w:val="center"/>
          </w:tcPr>
          <w:p w14:paraId="3275C86C">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hint="eastAsia" w:ascii="Times New Roman" w:hAnsi="Times New Roman" w:eastAsia="宋体" w:cs="宋体"/>
                <w:i w:val="0"/>
                <w:iCs w:val="0"/>
                <w:caps w:val="0"/>
                <w:smallCaps w:val="0"/>
                <w:color w:val="000000"/>
                <w:kern w:val="0"/>
                <w:sz w:val="21"/>
                <w:szCs w:val="21"/>
                <w:u w:val="none"/>
                <w:lang w:val="en-US" w:eastAsia="zh-CN" w:bidi="ar"/>
              </w:rPr>
              <w:t>车距确认</w:t>
            </w:r>
          </w:p>
        </w:tc>
      </w:tr>
      <w:tr w14:paraId="5792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830" w:type="dxa"/>
            <w:vAlign w:val="center"/>
          </w:tcPr>
          <w:p w14:paraId="3933D65A">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7</w:t>
            </w:r>
          </w:p>
        </w:tc>
        <w:tc>
          <w:tcPr>
            <w:tcW w:w="1440" w:type="dxa"/>
            <w:vAlign w:val="center"/>
          </w:tcPr>
          <w:p w14:paraId="527CE24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12</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r>
              <w:rPr>
                <w:rFonts w:hint="eastAsia" w:ascii="Times New Roman" w:hAnsi="Times New Roman" w:cs="Times New Roman"/>
                <w:i w:val="0"/>
                <w:iCs w:val="0"/>
                <w:caps w:val="0"/>
                <w:smallCaps w:val="0"/>
                <w:color w:val="000000"/>
                <w:kern w:val="0"/>
                <w:sz w:val="21"/>
                <w:szCs w:val="21"/>
                <w:u w:val="none"/>
                <w:lang w:val="en-US" w:eastAsia="zh-CN" w:bidi="ar"/>
              </w:rPr>
              <w:t>16</w:t>
            </w:r>
            <w:r>
              <w:rPr>
                <w:rFonts w:hint="default" w:ascii="Times New Roman" w:hAnsi="Times New Roman" w:eastAsia="宋体" w:cs="Times New Roman"/>
                <w:i w:val="0"/>
                <w:iCs w:val="0"/>
                <w:caps w:val="0"/>
                <w:smallCaps w:val="0"/>
                <w:color w:val="000000"/>
                <w:kern w:val="0"/>
                <w:sz w:val="21"/>
                <w:szCs w:val="21"/>
                <w:u w:val="none"/>
                <w:lang w:val="en-US" w:eastAsia="zh-CN" w:bidi="ar"/>
              </w:rPr>
              <w:t>00</w:t>
            </w:r>
          </w:p>
        </w:tc>
        <w:tc>
          <w:tcPr>
            <w:tcW w:w="5625" w:type="dxa"/>
            <w:vAlign w:val="center"/>
          </w:tcPr>
          <w:p w14:paraId="6EB0C12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rPr>
              <w:drawing>
                <wp:inline distT="0" distB="0" distL="114300" distR="114300">
                  <wp:extent cx="1574800" cy="1678940"/>
                  <wp:effectExtent l="0" t="0" r="6350" b="1651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47"/>
                          <a:stretch>
                            <a:fillRect/>
                          </a:stretch>
                        </pic:blipFill>
                        <pic:spPr>
                          <a:xfrm>
                            <a:off x="0" y="0"/>
                            <a:ext cx="1574800" cy="1678940"/>
                          </a:xfrm>
                          <a:prstGeom prst="rect">
                            <a:avLst/>
                          </a:prstGeom>
                          <a:noFill/>
                          <a:ln>
                            <a:noFill/>
                          </a:ln>
                        </pic:spPr>
                      </pic:pic>
                    </a:graphicData>
                  </a:graphic>
                </wp:inline>
              </w:drawing>
            </w:r>
          </w:p>
        </w:tc>
        <w:tc>
          <w:tcPr>
            <w:tcW w:w="1393" w:type="dxa"/>
            <w:vAlign w:val="center"/>
          </w:tcPr>
          <w:p w14:paraId="45561B7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hint="eastAsia" w:ascii="Times New Roman" w:hAnsi="Times New Roman" w:cs="宋体"/>
                <w:i w:val="0"/>
                <w:iCs w:val="0"/>
                <w:caps w:val="0"/>
                <w:smallCaps w:val="0"/>
                <w:color w:val="000000"/>
                <w:kern w:val="0"/>
                <w:sz w:val="21"/>
                <w:szCs w:val="21"/>
                <w:u w:val="none"/>
                <w:lang w:val="en-US" w:eastAsia="zh-CN" w:bidi="ar"/>
              </w:rPr>
              <w:t>线形诱导</w:t>
            </w:r>
          </w:p>
        </w:tc>
      </w:tr>
      <w:tr w14:paraId="275A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13B874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8</w:t>
            </w:r>
          </w:p>
        </w:tc>
        <w:tc>
          <w:tcPr>
            <w:tcW w:w="1440" w:type="dxa"/>
            <w:vAlign w:val="center"/>
          </w:tcPr>
          <w:p w14:paraId="77F3E70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default" w:ascii="Times New Roman" w:hAnsi="Times New Roman" w:eastAsia="宋体" w:cs="Times New Roman"/>
                <w:i w:val="0"/>
                <w:iCs w:val="0"/>
                <w:caps w:val="0"/>
                <w:smallCaps w:val="0"/>
                <w:color w:val="000000"/>
                <w:kern w:val="0"/>
                <w:sz w:val="21"/>
                <w:szCs w:val="21"/>
                <w:u w:val="none"/>
                <w:lang w:val="en-US" w:eastAsia="zh-CN" w:bidi="ar"/>
              </w:rPr>
              <w:t>4</w:t>
            </w:r>
            <w:r>
              <w:rPr>
                <w:rFonts w:hint="eastAsia" w:ascii="Times New Roman" w:hAnsi="Times New Roman" w:cs="Times New Roman"/>
                <w:i w:val="0"/>
                <w:iCs w:val="0"/>
                <w:caps w:val="0"/>
                <w:smallCaps w:val="0"/>
                <w:color w:val="000000"/>
                <w:kern w:val="0"/>
                <w:sz w:val="21"/>
                <w:szCs w:val="21"/>
                <w:u w:val="none"/>
                <w:lang w:val="en-US" w:eastAsia="zh-CN" w:bidi="ar"/>
              </w:rPr>
              <w:t>8</w:t>
            </w:r>
            <w:r>
              <w:rPr>
                <w:rFonts w:hint="default" w:ascii="Times New Roman" w:hAnsi="Times New Roman" w:eastAsia="宋体" w:cs="Times New Roman"/>
                <w:i w:val="0"/>
                <w:iCs w:val="0"/>
                <w:caps w:val="0"/>
                <w:smallCaps w:val="0"/>
                <w:color w:val="000000"/>
                <w:kern w:val="0"/>
                <w:sz w:val="21"/>
                <w:szCs w:val="21"/>
                <w:u w:val="none"/>
                <w:lang w:val="en-US" w:eastAsia="zh-CN" w:bidi="ar"/>
              </w:rPr>
              <w:t>00×4000</w:t>
            </w:r>
          </w:p>
        </w:tc>
        <w:tc>
          <w:tcPr>
            <w:tcW w:w="5625" w:type="dxa"/>
            <w:vAlign w:val="center"/>
          </w:tcPr>
          <w:p w14:paraId="7FE98C0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rPr>
              <w:drawing>
                <wp:inline distT="0" distB="0" distL="114300" distR="114300">
                  <wp:extent cx="3070860" cy="2597785"/>
                  <wp:effectExtent l="0" t="0" r="15240" b="12065"/>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48"/>
                          <a:stretch>
                            <a:fillRect/>
                          </a:stretch>
                        </pic:blipFill>
                        <pic:spPr>
                          <a:xfrm>
                            <a:off x="0" y="0"/>
                            <a:ext cx="3070860" cy="2597785"/>
                          </a:xfrm>
                          <a:prstGeom prst="rect">
                            <a:avLst/>
                          </a:prstGeom>
                          <a:noFill/>
                          <a:ln>
                            <a:noFill/>
                          </a:ln>
                        </pic:spPr>
                      </pic:pic>
                    </a:graphicData>
                  </a:graphic>
                </wp:inline>
              </w:drawing>
            </w:r>
          </w:p>
        </w:tc>
        <w:tc>
          <w:tcPr>
            <w:tcW w:w="1393" w:type="dxa"/>
            <w:vAlign w:val="center"/>
          </w:tcPr>
          <w:p w14:paraId="0336462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hint="eastAsia" w:ascii="Times New Roman" w:hAnsi="Times New Roman" w:eastAsia="宋体" w:cs="宋体"/>
                <w:i w:val="0"/>
                <w:iCs w:val="0"/>
                <w:caps w:val="0"/>
                <w:smallCaps w:val="0"/>
                <w:color w:val="000000"/>
                <w:kern w:val="0"/>
                <w:sz w:val="21"/>
                <w:szCs w:val="21"/>
                <w:u w:val="none"/>
                <w:lang w:val="en-US" w:eastAsia="zh-CN" w:bidi="ar"/>
              </w:rPr>
              <w:t>出口预告</w:t>
            </w:r>
          </w:p>
        </w:tc>
      </w:tr>
      <w:tr w14:paraId="160E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830" w:type="dxa"/>
            <w:vAlign w:val="center"/>
          </w:tcPr>
          <w:p w14:paraId="776712D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9</w:t>
            </w:r>
          </w:p>
        </w:tc>
        <w:tc>
          <w:tcPr>
            <w:tcW w:w="1440" w:type="dxa"/>
            <w:vAlign w:val="center"/>
          </w:tcPr>
          <w:p w14:paraId="4DC5791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φ1200</w:t>
            </w:r>
          </w:p>
        </w:tc>
        <w:tc>
          <w:tcPr>
            <w:tcW w:w="5625" w:type="dxa"/>
            <w:vAlign w:val="center"/>
          </w:tcPr>
          <w:p w14:paraId="5CD35FD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rPr>
              <w:drawing>
                <wp:inline distT="0" distB="0" distL="114300" distR="114300">
                  <wp:extent cx="1099820" cy="1242060"/>
                  <wp:effectExtent l="0" t="0" r="5080" b="15240"/>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49"/>
                          <a:stretch>
                            <a:fillRect/>
                          </a:stretch>
                        </pic:blipFill>
                        <pic:spPr>
                          <a:xfrm>
                            <a:off x="0" y="0"/>
                            <a:ext cx="1099820" cy="1242060"/>
                          </a:xfrm>
                          <a:prstGeom prst="rect">
                            <a:avLst/>
                          </a:prstGeom>
                          <a:noFill/>
                          <a:ln>
                            <a:noFill/>
                          </a:ln>
                        </pic:spPr>
                      </pic:pic>
                    </a:graphicData>
                  </a:graphic>
                </wp:inline>
              </w:drawing>
            </w:r>
          </w:p>
        </w:tc>
        <w:tc>
          <w:tcPr>
            <w:tcW w:w="1393" w:type="dxa"/>
            <w:vAlign w:val="center"/>
          </w:tcPr>
          <w:p w14:paraId="71C4629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匝道限速</w:t>
            </w:r>
          </w:p>
        </w:tc>
      </w:tr>
    </w:tbl>
    <w:p w14:paraId="3B543F7C">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ascii="Times New Roman" w:hAnsi="Times New Roman"/>
          <w:b/>
          <w:bCs/>
          <w:caps w:val="0"/>
          <w:smallCaps w:val="0"/>
          <w:sz w:val="21"/>
          <w:szCs w:val="16"/>
          <w:lang w:val="en-US" w:eastAsia="zh-CN"/>
        </w:rPr>
      </w:pPr>
    </w:p>
    <w:p w14:paraId="0A7EED6F">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ascii="Times New Roman" w:hAnsi="Times New Roman"/>
          <w:b/>
          <w:bCs/>
          <w:caps w:val="0"/>
          <w:smallCaps w:val="0"/>
          <w:sz w:val="21"/>
          <w:szCs w:val="16"/>
          <w:lang w:val="en-US" w:eastAsia="zh-CN"/>
        </w:rPr>
      </w:pPr>
    </w:p>
    <w:p w14:paraId="16F06EC3">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表6 交通标志板净空和净距设计一览表</w:t>
      </w:r>
    </w:p>
    <w:tbl>
      <w:tblPr>
        <w:tblStyle w:val="32"/>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440"/>
        <w:gridCol w:w="7035"/>
      </w:tblGrid>
      <w:tr w14:paraId="4453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830" w:type="dxa"/>
            <w:vAlign w:val="center"/>
          </w:tcPr>
          <w:p w14:paraId="7C89B1B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序号</w:t>
            </w:r>
          </w:p>
        </w:tc>
        <w:tc>
          <w:tcPr>
            <w:tcW w:w="1440" w:type="dxa"/>
            <w:vAlign w:val="center"/>
          </w:tcPr>
          <w:p w14:paraId="415C7D3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支撑形式</w:t>
            </w:r>
          </w:p>
        </w:tc>
        <w:tc>
          <w:tcPr>
            <w:tcW w:w="7035" w:type="dxa"/>
            <w:vAlign w:val="center"/>
          </w:tcPr>
          <w:p w14:paraId="18B768F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版面设计尺寸（mm）</w:t>
            </w:r>
          </w:p>
        </w:tc>
      </w:tr>
      <w:tr w14:paraId="34CC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FF73A7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1</w:t>
            </w:r>
          </w:p>
        </w:tc>
        <w:tc>
          <w:tcPr>
            <w:tcW w:w="1440" w:type="dxa"/>
            <w:vAlign w:val="center"/>
          </w:tcPr>
          <w:p w14:paraId="0A58027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路基单悬</w:t>
            </w:r>
          </w:p>
        </w:tc>
        <w:tc>
          <w:tcPr>
            <w:tcW w:w="7035" w:type="dxa"/>
            <w:vAlign w:val="center"/>
          </w:tcPr>
          <w:p w14:paraId="30E812A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rPr>
              <w:drawing>
                <wp:inline distT="0" distB="0" distL="114300" distR="114300">
                  <wp:extent cx="1682750" cy="2278380"/>
                  <wp:effectExtent l="0" t="0" r="12700" b="7620"/>
                  <wp:docPr id="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pic:cNvPicPr>
                            <a:picLocks noChangeAspect="1"/>
                          </pic:cNvPicPr>
                        </pic:nvPicPr>
                        <pic:blipFill>
                          <a:blip r:embed="rId50"/>
                          <a:stretch>
                            <a:fillRect/>
                          </a:stretch>
                        </pic:blipFill>
                        <pic:spPr>
                          <a:xfrm>
                            <a:off x="0" y="0"/>
                            <a:ext cx="1682750" cy="2278380"/>
                          </a:xfrm>
                          <a:prstGeom prst="rect">
                            <a:avLst/>
                          </a:prstGeom>
                          <a:noFill/>
                          <a:ln>
                            <a:noFill/>
                          </a:ln>
                        </pic:spPr>
                      </pic:pic>
                    </a:graphicData>
                  </a:graphic>
                </wp:inline>
              </w:drawing>
            </w:r>
          </w:p>
        </w:tc>
      </w:tr>
      <w:tr w14:paraId="3BB0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CCE1C1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2</w:t>
            </w:r>
          </w:p>
        </w:tc>
        <w:tc>
          <w:tcPr>
            <w:tcW w:w="1440" w:type="dxa"/>
            <w:vAlign w:val="center"/>
          </w:tcPr>
          <w:p w14:paraId="7A61976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隧道附着</w:t>
            </w:r>
          </w:p>
        </w:tc>
        <w:tc>
          <w:tcPr>
            <w:tcW w:w="7035" w:type="dxa"/>
            <w:vAlign w:val="center"/>
          </w:tcPr>
          <w:p w14:paraId="3CAD43A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2874645" cy="1498600"/>
                  <wp:effectExtent l="0" t="0" r="1905" b="6350"/>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51"/>
                          <a:stretch>
                            <a:fillRect/>
                          </a:stretch>
                        </pic:blipFill>
                        <pic:spPr>
                          <a:xfrm>
                            <a:off x="0" y="0"/>
                            <a:ext cx="2874645" cy="1498600"/>
                          </a:xfrm>
                          <a:prstGeom prst="rect">
                            <a:avLst/>
                          </a:prstGeom>
                          <a:noFill/>
                          <a:ln>
                            <a:noFill/>
                          </a:ln>
                        </pic:spPr>
                      </pic:pic>
                    </a:graphicData>
                  </a:graphic>
                </wp:inline>
              </w:drawing>
            </w:r>
          </w:p>
        </w:tc>
      </w:tr>
      <w:tr w14:paraId="4A3C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3F0255C">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3</w:t>
            </w:r>
          </w:p>
        </w:tc>
        <w:tc>
          <w:tcPr>
            <w:tcW w:w="1440" w:type="dxa"/>
            <w:vAlign w:val="center"/>
          </w:tcPr>
          <w:p w14:paraId="6C5D9C29">
            <w:pPr>
              <w:keepNext w:val="0"/>
              <w:keepLines w:val="0"/>
              <w:pageBreakBefore w:val="0"/>
              <w:widowControl/>
              <w:suppressLineNumbers w:val="0"/>
              <w:kinsoku/>
              <w:wordWrap/>
              <w:overflowPunct/>
              <w:topLinePunct w:val="0"/>
              <w:bidi w:val="0"/>
              <w:adjustRightInd/>
              <w:snapToGrid/>
              <w:spacing w:before="0" w:beforeLines="0" w:line="240" w:lineRule="auto"/>
              <w:ind w:firstLine="0" w:firstLineChars="0"/>
              <w:jc w:val="center"/>
              <w:textAlignment w:val="center"/>
              <w:rPr>
                <w:rFonts w:hint="eastAsia"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桥梁门架</w:t>
            </w:r>
          </w:p>
        </w:tc>
        <w:tc>
          <w:tcPr>
            <w:tcW w:w="7035" w:type="dxa"/>
            <w:vAlign w:val="center"/>
          </w:tcPr>
          <w:p w14:paraId="087C5DAA">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3524250" cy="1997710"/>
                  <wp:effectExtent l="0" t="0" r="0" b="2540"/>
                  <wp:docPr id="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pic:cNvPicPr>
                            <a:picLocks noChangeAspect="1"/>
                          </pic:cNvPicPr>
                        </pic:nvPicPr>
                        <pic:blipFill>
                          <a:blip r:embed="rId52"/>
                          <a:stretch>
                            <a:fillRect/>
                          </a:stretch>
                        </pic:blipFill>
                        <pic:spPr>
                          <a:xfrm>
                            <a:off x="0" y="0"/>
                            <a:ext cx="3524250" cy="1997710"/>
                          </a:xfrm>
                          <a:prstGeom prst="rect">
                            <a:avLst/>
                          </a:prstGeom>
                          <a:noFill/>
                          <a:ln>
                            <a:noFill/>
                          </a:ln>
                        </pic:spPr>
                      </pic:pic>
                    </a:graphicData>
                  </a:graphic>
                </wp:inline>
              </w:drawing>
            </w:r>
          </w:p>
        </w:tc>
      </w:tr>
      <w:tr w14:paraId="5F77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C7AF3C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4</w:t>
            </w:r>
          </w:p>
        </w:tc>
        <w:tc>
          <w:tcPr>
            <w:tcW w:w="1440" w:type="dxa"/>
            <w:vAlign w:val="center"/>
          </w:tcPr>
          <w:p w14:paraId="1E34ED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桥梁单柱</w:t>
            </w:r>
          </w:p>
        </w:tc>
        <w:tc>
          <w:tcPr>
            <w:tcW w:w="7035" w:type="dxa"/>
            <w:vAlign w:val="center"/>
          </w:tcPr>
          <w:p w14:paraId="7322D64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1371600" cy="2326005"/>
                  <wp:effectExtent l="0" t="0" r="0" b="1714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53"/>
                          <a:stretch>
                            <a:fillRect/>
                          </a:stretch>
                        </pic:blipFill>
                        <pic:spPr>
                          <a:xfrm>
                            <a:off x="0" y="0"/>
                            <a:ext cx="1371600" cy="2326005"/>
                          </a:xfrm>
                          <a:prstGeom prst="rect">
                            <a:avLst/>
                          </a:prstGeom>
                          <a:noFill/>
                          <a:ln>
                            <a:noFill/>
                          </a:ln>
                        </pic:spPr>
                      </pic:pic>
                    </a:graphicData>
                  </a:graphic>
                </wp:inline>
              </w:drawing>
            </w:r>
          </w:p>
        </w:tc>
      </w:tr>
    </w:tbl>
    <w:p w14:paraId="01A15F87">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表7 交通标线设计一览表</w:t>
      </w:r>
    </w:p>
    <w:tbl>
      <w:tblPr>
        <w:tblStyle w:val="32"/>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711"/>
        <w:gridCol w:w="7894"/>
      </w:tblGrid>
      <w:tr w14:paraId="3F19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00" w:type="dxa"/>
            <w:vAlign w:val="center"/>
          </w:tcPr>
          <w:p w14:paraId="73CEEDF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序号</w:t>
            </w:r>
          </w:p>
        </w:tc>
        <w:tc>
          <w:tcPr>
            <w:tcW w:w="711" w:type="dxa"/>
            <w:vAlign w:val="center"/>
          </w:tcPr>
          <w:p w14:paraId="4F21681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适用</w:t>
            </w:r>
          </w:p>
          <w:p w14:paraId="3658108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路段</w:t>
            </w:r>
          </w:p>
        </w:tc>
        <w:tc>
          <w:tcPr>
            <w:tcW w:w="7894" w:type="dxa"/>
            <w:vAlign w:val="center"/>
          </w:tcPr>
          <w:p w14:paraId="60AC438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版面设计尺寸（cm）</w:t>
            </w:r>
          </w:p>
        </w:tc>
      </w:tr>
      <w:tr w14:paraId="628B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3803D6C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1</w:t>
            </w:r>
          </w:p>
        </w:tc>
        <w:tc>
          <w:tcPr>
            <w:tcW w:w="711" w:type="dxa"/>
            <w:vAlign w:val="center"/>
          </w:tcPr>
          <w:p w14:paraId="5725B43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标准</w:t>
            </w:r>
          </w:p>
          <w:p w14:paraId="7F94FC4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路段</w:t>
            </w:r>
          </w:p>
        </w:tc>
        <w:tc>
          <w:tcPr>
            <w:tcW w:w="7894" w:type="dxa"/>
            <w:vAlign w:val="center"/>
          </w:tcPr>
          <w:p w14:paraId="0AF001FB">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4852670" cy="2646680"/>
                  <wp:effectExtent l="0" t="0" r="11430" b="762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54"/>
                          <a:stretch>
                            <a:fillRect/>
                          </a:stretch>
                        </pic:blipFill>
                        <pic:spPr>
                          <a:xfrm>
                            <a:off x="0" y="0"/>
                            <a:ext cx="4852670" cy="2646680"/>
                          </a:xfrm>
                          <a:prstGeom prst="rect">
                            <a:avLst/>
                          </a:prstGeom>
                          <a:noFill/>
                          <a:ln>
                            <a:noFill/>
                          </a:ln>
                        </pic:spPr>
                      </pic:pic>
                    </a:graphicData>
                  </a:graphic>
                </wp:inline>
              </w:drawing>
            </w:r>
          </w:p>
        </w:tc>
      </w:tr>
      <w:tr w14:paraId="16ED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7FFA2E5B">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2</w:t>
            </w:r>
          </w:p>
        </w:tc>
        <w:tc>
          <w:tcPr>
            <w:tcW w:w="711" w:type="dxa"/>
            <w:vAlign w:val="center"/>
          </w:tcPr>
          <w:p w14:paraId="199F249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出入口路段</w:t>
            </w:r>
          </w:p>
        </w:tc>
        <w:tc>
          <w:tcPr>
            <w:tcW w:w="7894" w:type="dxa"/>
            <w:vAlign w:val="center"/>
          </w:tcPr>
          <w:p w14:paraId="3FA5D32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4867275" cy="1859280"/>
                  <wp:effectExtent l="0" t="0" r="9525" b="762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55"/>
                          <a:stretch>
                            <a:fillRect/>
                          </a:stretch>
                        </pic:blipFill>
                        <pic:spPr>
                          <a:xfrm>
                            <a:off x="0" y="0"/>
                            <a:ext cx="4867275" cy="1859280"/>
                          </a:xfrm>
                          <a:prstGeom prst="rect">
                            <a:avLst/>
                          </a:prstGeom>
                          <a:noFill/>
                          <a:ln>
                            <a:noFill/>
                          </a:ln>
                        </pic:spPr>
                      </pic:pic>
                    </a:graphicData>
                  </a:graphic>
                </wp:inline>
              </w:drawing>
            </w:r>
          </w:p>
        </w:tc>
      </w:tr>
    </w:tbl>
    <w:p w14:paraId="68E971D7">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表8 护栏设计一览表</w:t>
      </w:r>
    </w:p>
    <w:tbl>
      <w:tblPr>
        <w:tblStyle w:val="32"/>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445"/>
        <w:gridCol w:w="6030"/>
      </w:tblGrid>
      <w:tr w14:paraId="43BC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30" w:type="dxa"/>
            <w:vAlign w:val="center"/>
          </w:tcPr>
          <w:p w14:paraId="6A2181D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序号</w:t>
            </w:r>
          </w:p>
        </w:tc>
        <w:tc>
          <w:tcPr>
            <w:tcW w:w="2445" w:type="dxa"/>
            <w:vAlign w:val="center"/>
          </w:tcPr>
          <w:p w14:paraId="53A8EF7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护栏型式</w:t>
            </w:r>
          </w:p>
        </w:tc>
        <w:tc>
          <w:tcPr>
            <w:tcW w:w="6030" w:type="dxa"/>
            <w:vAlign w:val="center"/>
          </w:tcPr>
          <w:p w14:paraId="75480BA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设计尺寸（mm）</w:t>
            </w:r>
          </w:p>
        </w:tc>
      </w:tr>
      <w:tr w14:paraId="4002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4DE2FD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1</w:t>
            </w:r>
          </w:p>
        </w:tc>
        <w:tc>
          <w:tcPr>
            <w:tcW w:w="2445" w:type="dxa"/>
            <w:vAlign w:val="center"/>
          </w:tcPr>
          <w:p w14:paraId="34C03BF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路侧波形梁护栏</w:t>
            </w:r>
          </w:p>
        </w:tc>
        <w:tc>
          <w:tcPr>
            <w:tcW w:w="6030" w:type="dxa"/>
            <w:vAlign w:val="center"/>
          </w:tcPr>
          <w:p w14:paraId="603D13A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rPr>
              <w:drawing>
                <wp:inline distT="0" distB="0" distL="114300" distR="114300">
                  <wp:extent cx="2406015" cy="2437130"/>
                  <wp:effectExtent l="0" t="0" r="13335"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56"/>
                          <a:stretch>
                            <a:fillRect/>
                          </a:stretch>
                        </pic:blipFill>
                        <pic:spPr>
                          <a:xfrm>
                            <a:off x="0" y="0"/>
                            <a:ext cx="2406015" cy="2437130"/>
                          </a:xfrm>
                          <a:prstGeom prst="rect">
                            <a:avLst/>
                          </a:prstGeom>
                          <a:noFill/>
                          <a:ln>
                            <a:noFill/>
                          </a:ln>
                        </pic:spPr>
                      </pic:pic>
                    </a:graphicData>
                  </a:graphic>
                </wp:inline>
              </w:drawing>
            </w:r>
          </w:p>
        </w:tc>
      </w:tr>
    </w:tbl>
    <w:p w14:paraId="173190E2">
      <w:pPr>
        <w:rPr>
          <w:rFonts w:ascii="Times New Roman" w:hAnsi="Times New Roman"/>
          <w:caps w:val="0"/>
          <w:smallCaps w:val="0"/>
        </w:rPr>
      </w:pPr>
    </w:p>
    <w:p w14:paraId="1D596FBE">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ascii="Times New Roman" w:hAnsi="Times New Roman"/>
          <w:caps w:val="0"/>
          <w:smallCaps w:val="0"/>
        </w:rPr>
      </w:pPr>
      <w:r>
        <w:rPr>
          <w:rFonts w:hint="eastAsia" w:ascii="Times New Roman" w:hAnsi="Times New Roman"/>
          <w:b/>
          <w:bCs/>
          <w:caps w:val="0"/>
          <w:smallCaps w:val="0"/>
          <w:sz w:val="21"/>
          <w:szCs w:val="16"/>
          <w:lang w:val="en-US" w:eastAsia="zh-CN"/>
        </w:rPr>
        <w:t>续表8 护栏设计一览表</w:t>
      </w:r>
    </w:p>
    <w:tbl>
      <w:tblPr>
        <w:tblStyle w:val="32"/>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445"/>
        <w:gridCol w:w="6030"/>
      </w:tblGrid>
      <w:tr w14:paraId="786D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30" w:type="dxa"/>
            <w:vAlign w:val="center"/>
          </w:tcPr>
          <w:p w14:paraId="3545A41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序号</w:t>
            </w:r>
          </w:p>
        </w:tc>
        <w:tc>
          <w:tcPr>
            <w:tcW w:w="2445" w:type="dxa"/>
            <w:vAlign w:val="center"/>
          </w:tcPr>
          <w:p w14:paraId="45DE2D2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护栏型式</w:t>
            </w:r>
          </w:p>
        </w:tc>
        <w:tc>
          <w:tcPr>
            <w:tcW w:w="6030" w:type="dxa"/>
            <w:vAlign w:val="center"/>
          </w:tcPr>
          <w:p w14:paraId="550458D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设计尺寸（mm）</w:t>
            </w:r>
          </w:p>
        </w:tc>
      </w:tr>
      <w:tr w14:paraId="5F29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A77923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2</w:t>
            </w:r>
          </w:p>
        </w:tc>
        <w:tc>
          <w:tcPr>
            <w:tcW w:w="2445" w:type="dxa"/>
            <w:vAlign w:val="center"/>
          </w:tcPr>
          <w:p w14:paraId="777CE8A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中央分隔带波形梁护栏</w:t>
            </w:r>
          </w:p>
        </w:tc>
        <w:tc>
          <w:tcPr>
            <w:tcW w:w="6030" w:type="dxa"/>
            <w:vAlign w:val="center"/>
          </w:tcPr>
          <w:p w14:paraId="4B89C14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2296795" cy="3272790"/>
                  <wp:effectExtent l="0" t="0" r="8255" b="381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57"/>
                          <a:stretch>
                            <a:fillRect/>
                          </a:stretch>
                        </pic:blipFill>
                        <pic:spPr>
                          <a:xfrm>
                            <a:off x="0" y="0"/>
                            <a:ext cx="2296795" cy="3272790"/>
                          </a:xfrm>
                          <a:prstGeom prst="rect">
                            <a:avLst/>
                          </a:prstGeom>
                          <a:noFill/>
                          <a:ln>
                            <a:noFill/>
                          </a:ln>
                        </pic:spPr>
                      </pic:pic>
                    </a:graphicData>
                  </a:graphic>
                </wp:inline>
              </w:drawing>
            </w:r>
          </w:p>
        </w:tc>
      </w:tr>
      <w:tr w14:paraId="69D3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91096FC">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3</w:t>
            </w:r>
          </w:p>
        </w:tc>
        <w:tc>
          <w:tcPr>
            <w:tcW w:w="2445" w:type="dxa"/>
            <w:vAlign w:val="center"/>
          </w:tcPr>
          <w:p w14:paraId="69A4C20A">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s="Times New Roman"/>
                <w:i w:val="0"/>
                <w:iCs w:val="0"/>
                <w:caps w:val="0"/>
                <w:smallCaps w:val="0"/>
                <w:color w:val="000000"/>
                <w:kern w:val="0"/>
                <w:sz w:val="21"/>
                <w:szCs w:val="21"/>
                <w:u w:val="none"/>
                <w:lang w:val="en-US" w:eastAsia="zh-CN" w:bidi="ar"/>
              </w:rPr>
            </w:pPr>
            <w:r>
              <w:rPr>
                <w:rFonts w:hint="eastAsia" w:ascii="Times New Roman" w:hAnsi="Times New Roman" w:cs="Times New Roman"/>
                <w:i w:val="0"/>
                <w:iCs w:val="0"/>
                <w:caps w:val="0"/>
                <w:smallCaps w:val="0"/>
                <w:color w:val="000000"/>
                <w:kern w:val="0"/>
                <w:sz w:val="21"/>
                <w:szCs w:val="21"/>
                <w:u w:val="none"/>
                <w:lang w:val="en-US" w:eastAsia="zh-CN" w:bidi="ar"/>
              </w:rPr>
              <w:t>混凝土护栏</w:t>
            </w:r>
          </w:p>
        </w:tc>
        <w:tc>
          <w:tcPr>
            <w:tcW w:w="6030" w:type="dxa"/>
            <w:vAlign w:val="center"/>
          </w:tcPr>
          <w:p w14:paraId="2FC7A50A">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2798445" cy="2714625"/>
                  <wp:effectExtent l="0" t="0" r="1905" b="952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58"/>
                          <a:stretch>
                            <a:fillRect/>
                          </a:stretch>
                        </pic:blipFill>
                        <pic:spPr>
                          <a:xfrm>
                            <a:off x="0" y="0"/>
                            <a:ext cx="2798445" cy="2714625"/>
                          </a:xfrm>
                          <a:prstGeom prst="rect">
                            <a:avLst/>
                          </a:prstGeom>
                          <a:noFill/>
                          <a:ln>
                            <a:noFill/>
                          </a:ln>
                        </pic:spPr>
                      </pic:pic>
                    </a:graphicData>
                  </a:graphic>
                </wp:inline>
              </w:drawing>
            </w:r>
          </w:p>
        </w:tc>
      </w:tr>
    </w:tbl>
    <w:p w14:paraId="7F8D9F33">
      <w:pPr>
        <w:adjustRightInd w:val="0"/>
        <w:snapToGrid w:val="0"/>
        <w:spacing w:line="360" w:lineRule="auto"/>
        <w:rPr>
          <w:rFonts w:hint="eastAsia" w:ascii="Times New Roman" w:hAnsi="Times New Roman"/>
          <w:b/>
          <w:caps w:val="0"/>
          <w:smallCaps w:val="0"/>
          <w:color w:val="000000" w:themeColor="text1"/>
          <w:sz w:val="24"/>
          <w:lang w:val="en-US" w:eastAsia="zh-CN"/>
          <w14:textFill>
            <w14:solidFill>
              <w14:schemeClr w14:val="tx1"/>
            </w14:solidFill>
          </w14:textFill>
        </w:rPr>
      </w:pPr>
    </w:p>
    <w:p w14:paraId="34003868">
      <w:pPr>
        <w:adjustRightInd w:val="0"/>
        <w:snapToGrid w:val="0"/>
        <w:spacing w:line="360" w:lineRule="auto"/>
        <w:ind w:left="0" w:leftChars="0" w:firstLine="0" w:firstLineChars="0"/>
        <w:jc w:val="left"/>
        <w:rPr>
          <w:rFonts w:hint="eastAsia" w:ascii="Times New Roman" w:hAnsi="Times New Roman"/>
          <w:caps w:val="0"/>
          <w:smallCaps w:val="0"/>
          <w:color w:val="000000" w:themeColor="text1"/>
          <w:sz w:val="24"/>
          <w14:textFill>
            <w14:solidFill>
              <w14:schemeClr w14:val="tx1"/>
            </w14:solidFill>
          </w14:textFill>
        </w:rPr>
      </w:pPr>
    </w:p>
    <w:p w14:paraId="70AB3EAC">
      <w:pPr>
        <w:adjustRightInd w:val="0"/>
        <w:snapToGrid w:val="0"/>
        <w:spacing w:line="360" w:lineRule="auto"/>
        <w:ind w:firstLine="480" w:firstLineChars="200"/>
        <w:jc w:val="left"/>
        <w:rPr>
          <w:rFonts w:hint="eastAsia" w:ascii="Times New Roman" w:hAnsi="Times New Roman"/>
          <w:caps w:val="0"/>
          <w:smallCaps w:val="0"/>
          <w:color w:val="000000" w:themeColor="text1"/>
          <w:sz w:val="24"/>
          <w14:textFill>
            <w14:solidFill>
              <w14:schemeClr w14:val="tx1"/>
            </w14:solidFill>
          </w14:textFill>
        </w:rPr>
      </w:pPr>
    </w:p>
    <w:p w14:paraId="52D8CC8B">
      <w:pPr>
        <w:pStyle w:val="2"/>
        <w:adjustRightInd w:val="0"/>
        <w:snapToGrid w:val="0"/>
        <w:spacing w:before="156" w:beforeLines="50" w:after="156" w:afterLines="50" w:line="360" w:lineRule="auto"/>
        <w:rPr>
          <w:rFonts w:hint="eastAsia" w:ascii="Times New Roman" w:hAnsi="Times New Roman"/>
          <w:caps w:val="0"/>
          <w:smallCaps w:val="0"/>
          <w:color w:val="000000" w:themeColor="text1"/>
          <w:sz w:val="24"/>
          <w14:textFill>
            <w14:solidFill>
              <w14:schemeClr w14:val="tx1"/>
            </w14:solidFill>
          </w14:textFill>
        </w:rPr>
        <w:sectPr>
          <w:pgSz w:w="11906" w:h="16838"/>
          <w:pgMar w:top="1440" w:right="1417" w:bottom="1440" w:left="1417" w:header="851" w:footer="992" w:gutter="0"/>
          <w:pgNumType w:fmt="decimal"/>
          <w:cols w:space="0" w:num="1"/>
          <w:titlePg/>
          <w:rtlGutter w:val="0"/>
          <w:docGrid w:type="lines" w:linePitch="336" w:charSpace="0"/>
        </w:sectPr>
      </w:pPr>
      <w:r>
        <w:rPr>
          <w:rFonts w:hint="eastAsia" w:ascii="Times New Roman" w:hAnsi="Times New Roman"/>
          <w:caps w:val="0"/>
          <w:smallCaps w:val="0"/>
          <w:color w:val="000000" w:themeColor="text1"/>
          <w:sz w:val="24"/>
          <w14:textFill>
            <w14:solidFill>
              <w14:schemeClr w14:val="tx1"/>
            </w14:solidFill>
          </w14:textFill>
        </w:rPr>
        <w:br w:type="page"/>
      </w:r>
      <w:bookmarkStart w:id="67" w:name="_Toc14851"/>
    </w:p>
    <w:p w14:paraId="3E113A65">
      <w:pPr>
        <w:pStyle w:val="2"/>
        <w:adjustRightInd w:val="0"/>
        <w:snapToGrid w:val="0"/>
        <w:spacing w:before="156" w:beforeLines="50" w:after="156" w:afterLines="50" w:line="360" w:lineRule="auto"/>
        <w:rPr>
          <w:rFonts w:hint="eastAsia" w:ascii="Times New Roman" w:hAnsi="Times New Roman" w:eastAsia="黑体"/>
          <w:b w:val="0"/>
          <w:caps w:val="0"/>
          <w:smallCaps w:val="0"/>
          <w:color w:val="000000" w:themeColor="text1"/>
          <w:sz w:val="30"/>
          <w:szCs w:val="30"/>
          <w:lang w:val="en-US" w:eastAsia="zh-CN"/>
          <w14:textFill>
            <w14:solidFill>
              <w14:schemeClr w14:val="tx1"/>
            </w14:solidFill>
          </w14:textFill>
        </w:rPr>
      </w:pPr>
      <w:bookmarkStart w:id="68" w:name="_Toc26430"/>
      <w:r>
        <w:rPr>
          <w:rFonts w:hint="eastAsia" w:ascii="Times New Roman" w:hAnsi="Times New Roman" w:cs="Arial"/>
          <w:b w:val="0"/>
          <w:caps w:val="0"/>
          <w:smallCaps w:val="0"/>
          <w:color w:val="000000" w:themeColor="text1"/>
          <w:sz w:val="30"/>
          <w:szCs w:val="30"/>
          <w:lang w:val="en-US" w:eastAsia="zh-CN"/>
          <w14:textFill>
            <w14:solidFill>
              <w14:schemeClr w14:val="tx1"/>
            </w14:solidFill>
          </w14:textFill>
        </w:rPr>
        <w:t>附录B</w:t>
      </w:r>
      <w:r>
        <w:rPr>
          <w:rFonts w:hint="eastAsia" w:ascii="Times New Roman" w:hAnsi="Times New Roman" w:cs="Arial"/>
          <w:b w:val="0"/>
          <w:caps w:val="0"/>
          <w:smallCaps w:val="0"/>
          <w:color w:val="000000" w:themeColor="text1"/>
          <w:sz w:val="30"/>
          <w:szCs w:val="30"/>
          <w:lang w:eastAsia="zh-CN"/>
          <w14:textFill>
            <w14:solidFill>
              <w14:schemeClr w14:val="tx1"/>
            </w14:solidFill>
          </w14:textFill>
        </w:rPr>
        <w:t xml:space="preserve">  </w:t>
      </w:r>
      <w:r>
        <w:rPr>
          <w:rFonts w:hint="eastAsia" w:ascii="Times New Roman" w:hAnsi="Times New Roman" w:eastAsia="黑体"/>
          <w:b w:val="0"/>
          <w:caps w:val="0"/>
          <w:smallCaps w:val="0"/>
          <w:color w:val="000000" w:themeColor="text1"/>
          <w:sz w:val="30"/>
          <w:szCs w:val="30"/>
          <w:lang w:val="en-US" w:eastAsia="zh-CN"/>
          <w14:textFill>
            <w14:solidFill>
              <w14:schemeClr w14:val="tx1"/>
            </w14:solidFill>
          </w14:textFill>
        </w:rPr>
        <w:t>标准道路环境车辆性能与指标标准分布</w:t>
      </w:r>
      <w:bookmarkEnd w:id="67"/>
      <w:bookmarkEnd w:id="68"/>
    </w:p>
    <w:p w14:paraId="1A1C2D80">
      <w:pPr>
        <w:adjustRightInd w:val="0"/>
        <w:snapToGrid w:val="0"/>
        <w:spacing w:line="360" w:lineRule="auto"/>
        <w:ind w:firstLine="482" w:firstLineChars="200"/>
        <w:jc w:val="left"/>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caps w:val="0"/>
          <w:smallCaps w:val="0"/>
          <w:color w:val="000000" w:themeColor="text1"/>
          <w:sz w:val="24"/>
          <w:lang w:val="en-US" w:eastAsia="zh-CN"/>
          <w14:textFill>
            <w14:solidFill>
              <w14:schemeClr w14:val="tx1"/>
            </w14:solidFill>
          </w14:textFill>
        </w:rPr>
        <w:t>B</w:t>
      </w:r>
      <w:r>
        <w:rPr>
          <w:rFonts w:ascii="Times New Roman" w:hAnsi="Times New Roman"/>
          <w:b/>
          <w:caps w:val="0"/>
          <w:smallCaps w:val="0"/>
          <w:color w:val="000000" w:themeColor="text1"/>
          <w:sz w:val="24"/>
          <w14:textFill>
            <w14:solidFill>
              <w14:schemeClr w14:val="tx1"/>
            </w14:solidFill>
          </w14:textFill>
        </w:rPr>
        <w:t>.</w:t>
      </w:r>
      <w:r>
        <w:rPr>
          <w:rFonts w:hint="eastAsia" w:ascii="Times New Roman" w:hAnsi="Times New Roman"/>
          <w:b/>
          <w:caps w:val="0"/>
          <w:smallCaps w:val="0"/>
          <w:color w:val="000000" w:themeColor="text1"/>
          <w:sz w:val="24"/>
          <w14:textFill>
            <w14:solidFill>
              <w14:schemeClr w14:val="tx1"/>
            </w14:solidFill>
          </w14:textFill>
        </w:rPr>
        <w:t>1</w:t>
      </w:r>
      <w:r>
        <w:rPr>
          <w:rFonts w:hint="eastAsia" w:ascii="Times New Roman" w:hAnsi="Times New Roman"/>
          <w:caps w:val="0"/>
          <w:smallCaps w:val="0"/>
          <w:color w:val="000000" w:themeColor="text1"/>
          <w:sz w:val="24"/>
          <w14:textFill>
            <w14:solidFill>
              <w14:schemeClr w14:val="tx1"/>
            </w14:solidFill>
          </w14:textFill>
        </w:rPr>
        <w:t xml:space="preserve">  </w:t>
      </w:r>
      <w:r>
        <w:rPr>
          <w:rFonts w:hint="eastAsia" w:ascii="Times New Roman" w:hAnsi="Times New Roman"/>
          <w:caps w:val="0"/>
          <w:smallCaps w:val="0"/>
          <w:color w:val="000000" w:themeColor="text1"/>
          <w:sz w:val="24"/>
          <w:lang w:val="en-US" w:eastAsia="zh-CN"/>
          <w14:textFill>
            <w14:solidFill>
              <w14:schemeClr w14:val="tx1"/>
            </w14:solidFill>
          </w14:textFill>
        </w:rPr>
        <w:t>车辆动力学性能模型参数</w:t>
      </w:r>
    </w:p>
    <w:p w14:paraId="20EB5F32">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ascii="Times New Roman" w:hAnsi="Times New Roman"/>
          <w:caps w:val="0"/>
          <w:smallCaps w:val="0"/>
          <w:lang w:val="en-US" w:eastAsia="zh-CN"/>
        </w:rPr>
      </w:pPr>
      <w:r>
        <w:rPr>
          <w:rFonts w:hint="eastAsia" w:ascii="Times New Roman" w:hAnsi="Times New Roman"/>
          <w:b/>
          <w:bCs/>
          <w:caps w:val="0"/>
          <w:smallCaps w:val="0"/>
          <w:sz w:val="21"/>
          <w:szCs w:val="16"/>
          <w:lang w:val="en-US" w:eastAsia="zh-CN"/>
        </w:rPr>
        <w:t>表10 商用车车辆动力学配置参数</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248"/>
      </w:tblGrid>
      <w:tr w14:paraId="50E6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660" w:type="dxa"/>
            <w:shd w:val="clear" w:color="auto" w:fill="auto"/>
            <w:noWrap w:val="0"/>
            <w:vAlign w:val="center"/>
          </w:tcPr>
          <w:p w14:paraId="58787846">
            <w:pPr>
              <w:keepNext w:val="0"/>
              <w:keepLines w:val="0"/>
              <w:pageBreakBefore w:val="0"/>
              <w:widowControl w:val="0"/>
              <w:kinsoku/>
              <w:wordWrap/>
              <w:overflowPunct/>
              <w:topLinePunct w:val="0"/>
              <w:autoSpaceDE w:val="0"/>
              <w:autoSpaceDN w:val="0"/>
              <w:bidi w:val="0"/>
              <w:adjustRightInd/>
              <w:snapToGrid/>
              <w:spacing w:before="0" w:beforeLines="0" w:line="240" w:lineRule="auto"/>
              <w:ind w:firstLine="0" w:firstLineChars="0"/>
              <w:jc w:val="center"/>
              <w:textAlignment w:val="auto"/>
              <w:rPr>
                <w:rFonts w:hint="eastAsia" w:ascii="Times New Roman" w:hAnsi="Times New Roman"/>
                <w:b/>
                <w:caps w:val="0"/>
                <w:smallCaps w:val="0"/>
                <w:sz w:val="21"/>
                <w:szCs w:val="21"/>
              </w:rPr>
            </w:pPr>
            <w:r>
              <w:rPr>
                <w:rFonts w:hint="eastAsia" w:ascii="Times New Roman" w:hAnsi="Times New Roman"/>
                <w:b/>
                <w:caps w:val="0"/>
                <w:smallCaps w:val="0"/>
                <w:sz w:val="21"/>
                <w:szCs w:val="21"/>
              </w:rPr>
              <w:t>参数名称</w:t>
            </w:r>
          </w:p>
        </w:tc>
        <w:tc>
          <w:tcPr>
            <w:tcW w:w="5248" w:type="dxa"/>
            <w:shd w:val="clear" w:color="auto" w:fill="auto"/>
            <w:noWrap w:val="0"/>
            <w:vAlign w:val="center"/>
          </w:tcPr>
          <w:p w14:paraId="2F54CFBE">
            <w:pPr>
              <w:keepNext w:val="0"/>
              <w:keepLines w:val="0"/>
              <w:pageBreakBefore w:val="0"/>
              <w:widowControl w:val="0"/>
              <w:kinsoku/>
              <w:wordWrap/>
              <w:overflowPunct/>
              <w:topLinePunct w:val="0"/>
              <w:autoSpaceDE w:val="0"/>
              <w:autoSpaceDN w:val="0"/>
              <w:bidi w:val="0"/>
              <w:adjustRightInd/>
              <w:snapToGrid/>
              <w:spacing w:before="0" w:beforeLines="0" w:line="240" w:lineRule="auto"/>
              <w:ind w:firstLine="0" w:firstLineChars="0"/>
              <w:jc w:val="center"/>
              <w:textAlignment w:val="auto"/>
              <w:rPr>
                <w:rFonts w:hint="eastAsia" w:ascii="Times New Roman" w:hAnsi="Times New Roman"/>
                <w:b/>
                <w:caps w:val="0"/>
                <w:smallCaps w:val="0"/>
                <w:sz w:val="21"/>
                <w:szCs w:val="21"/>
              </w:rPr>
            </w:pPr>
            <w:r>
              <w:rPr>
                <w:rFonts w:hint="eastAsia" w:ascii="Times New Roman" w:hAnsi="Times New Roman"/>
                <w:b/>
                <w:caps w:val="0"/>
                <w:smallCaps w:val="0"/>
                <w:sz w:val="21"/>
                <w:szCs w:val="21"/>
              </w:rPr>
              <w:t>仿真参数设置</w:t>
            </w:r>
          </w:p>
        </w:tc>
      </w:tr>
      <w:tr w14:paraId="36A0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400207B7">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rPr>
            </w:pPr>
            <w:r>
              <w:rPr>
                <w:rFonts w:hint="eastAsia" w:ascii="Times New Roman" w:hAnsi="Times New Roman"/>
                <w:b/>
                <w:bCs/>
                <w:caps w:val="0"/>
                <w:smallCaps w:val="0"/>
                <w:sz w:val="21"/>
                <w:szCs w:val="21"/>
                <w:lang w:val="en-US" w:eastAsia="zh-CN"/>
              </w:rPr>
              <w:t>车辆轴数</w:t>
            </w:r>
          </w:p>
        </w:tc>
        <w:tc>
          <w:tcPr>
            <w:tcW w:w="5248" w:type="dxa"/>
            <w:shd w:val="clear" w:color="auto" w:fill="auto"/>
            <w:noWrap w:val="0"/>
            <w:vAlign w:val="center"/>
          </w:tcPr>
          <w:p w14:paraId="3C9BB83A">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rPr>
            </w:pPr>
            <w:r>
              <w:rPr>
                <w:rFonts w:hint="eastAsia" w:ascii="Times New Roman" w:hAnsi="Times New Roman"/>
                <w:caps w:val="0"/>
                <w:smallCaps w:val="0"/>
                <w:sz w:val="21"/>
                <w:szCs w:val="21"/>
                <w:lang w:val="en-US" w:eastAsia="zh-CN"/>
              </w:rPr>
              <w:t>4轴</w:t>
            </w:r>
          </w:p>
        </w:tc>
      </w:tr>
      <w:tr w14:paraId="68DA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6DE03763">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rPr>
            </w:pPr>
            <w:r>
              <w:rPr>
                <w:rFonts w:hint="eastAsia" w:ascii="Times New Roman" w:hAnsi="Times New Roman"/>
                <w:b/>
                <w:bCs/>
                <w:caps w:val="0"/>
                <w:smallCaps w:val="0"/>
                <w:sz w:val="21"/>
                <w:szCs w:val="21"/>
                <w:lang w:val="en-US" w:eastAsia="zh-CN"/>
              </w:rPr>
              <w:t>车辆总质量</w:t>
            </w:r>
          </w:p>
        </w:tc>
        <w:tc>
          <w:tcPr>
            <w:tcW w:w="5248" w:type="dxa"/>
            <w:shd w:val="clear" w:color="auto" w:fill="auto"/>
            <w:noWrap w:val="0"/>
            <w:vAlign w:val="center"/>
          </w:tcPr>
          <w:p w14:paraId="40636D01">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rPr>
            </w:pPr>
            <w:r>
              <w:rPr>
                <w:rFonts w:hint="eastAsia" w:ascii="Times New Roman" w:hAnsi="Times New Roman"/>
                <w:caps w:val="0"/>
                <w:smallCaps w:val="0"/>
                <w:sz w:val="21"/>
                <w:szCs w:val="21"/>
                <w:lang w:val="en-US" w:eastAsia="zh-CN"/>
              </w:rPr>
              <w:t>4455kg</w:t>
            </w:r>
          </w:p>
        </w:tc>
      </w:tr>
      <w:tr w14:paraId="3ADE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334DD60A">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rPr>
            </w:pPr>
            <w:r>
              <w:rPr>
                <w:rFonts w:hint="eastAsia" w:ascii="Times New Roman" w:hAnsi="Times New Roman"/>
                <w:b/>
                <w:bCs/>
                <w:caps w:val="0"/>
                <w:smallCaps w:val="0"/>
                <w:sz w:val="21"/>
                <w:szCs w:val="21"/>
                <w:lang w:val="en-US" w:eastAsia="zh-CN"/>
              </w:rPr>
              <w:t>驱动形式</w:t>
            </w:r>
          </w:p>
        </w:tc>
        <w:tc>
          <w:tcPr>
            <w:tcW w:w="5248" w:type="dxa"/>
            <w:shd w:val="clear" w:color="auto" w:fill="auto"/>
            <w:noWrap w:val="0"/>
            <w:vAlign w:val="center"/>
          </w:tcPr>
          <w:p w14:paraId="6A3B2820">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rPr>
            </w:pPr>
            <w:r>
              <w:rPr>
                <w:rFonts w:hint="eastAsia" w:ascii="Times New Roman" w:hAnsi="Times New Roman"/>
                <w:caps w:val="0"/>
                <w:smallCaps w:val="0"/>
                <w:sz w:val="21"/>
                <w:szCs w:val="21"/>
                <w:lang w:val="en-US" w:eastAsia="zh-CN"/>
              </w:rPr>
              <w:t>8×4</w:t>
            </w:r>
          </w:p>
        </w:tc>
      </w:tr>
      <w:tr w14:paraId="0728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62EA60F4">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rPr>
            </w:pPr>
            <w:r>
              <w:rPr>
                <w:rFonts w:hint="eastAsia" w:ascii="Times New Roman" w:hAnsi="Times New Roman"/>
                <w:b/>
                <w:bCs/>
                <w:caps w:val="0"/>
                <w:smallCaps w:val="0"/>
                <w:sz w:val="21"/>
                <w:szCs w:val="21"/>
                <w:lang w:val="en-US" w:eastAsia="zh-CN"/>
              </w:rPr>
              <w:t>轴距</w:t>
            </w:r>
          </w:p>
        </w:tc>
        <w:tc>
          <w:tcPr>
            <w:tcW w:w="5248" w:type="dxa"/>
            <w:shd w:val="clear" w:color="auto" w:fill="auto"/>
            <w:noWrap w:val="0"/>
            <w:vAlign w:val="center"/>
          </w:tcPr>
          <w:p w14:paraId="44A19A19">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rPr>
            </w:pPr>
            <w:r>
              <w:rPr>
                <w:rFonts w:hint="eastAsia" w:ascii="Times New Roman" w:hAnsi="Times New Roman"/>
                <w:caps w:val="0"/>
                <w:smallCaps w:val="0"/>
                <w:sz w:val="21"/>
                <w:szCs w:val="21"/>
                <w:lang w:val="en-US" w:eastAsia="zh-CN"/>
              </w:rPr>
              <w:t>1850+4380+1200mm</w:t>
            </w:r>
          </w:p>
        </w:tc>
      </w:tr>
      <w:tr w14:paraId="7B52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61D02BE3">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rPr>
            </w:pPr>
            <w:r>
              <w:rPr>
                <w:rFonts w:hint="eastAsia" w:ascii="Times New Roman" w:hAnsi="Times New Roman"/>
                <w:b/>
                <w:bCs/>
                <w:caps w:val="0"/>
                <w:smallCaps w:val="0"/>
                <w:sz w:val="21"/>
                <w:szCs w:val="21"/>
                <w:lang w:val="en-US" w:eastAsia="zh-CN"/>
              </w:rPr>
              <w:t>发动机额定功率</w:t>
            </w:r>
          </w:p>
        </w:tc>
        <w:tc>
          <w:tcPr>
            <w:tcW w:w="5248" w:type="dxa"/>
            <w:shd w:val="clear" w:color="auto" w:fill="auto"/>
            <w:noWrap w:val="0"/>
            <w:vAlign w:val="center"/>
          </w:tcPr>
          <w:p w14:paraId="0AEB1FC2">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rPr>
            </w:pPr>
            <w:r>
              <w:rPr>
                <w:rFonts w:hint="eastAsia" w:ascii="Times New Roman" w:hAnsi="Times New Roman"/>
                <w:caps w:val="0"/>
                <w:smallCaps w:val="0"/>
                <w:sz w:val="21"/>
                <w:szCs w:val="21"/>
                <w:lang w:val="en-US" w:eastAsia="zh-CN"/>
              </w:rPr>
              <w:t>330kW</w:t>
            </w:r>
          </w:p>
        </w:tc>
      </w:tr>
      <w:tr w14:paraId="6E95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6C2D0430">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rPr>
            </w:pPr>
            <w:r>
              <w:rPr>
                <w:rFonts w:hint="eastAsia" w:ascii="Times New Roman" w:hAnsi="Times New Roman"/>
                <w:b/>
                <w:bCs/>
                <w:caps w:val="0"/>
                <w:smallCaps w:val="0"/>
                <w:sz w:val="21"/>
                <w:szCs w:val="21"/>
                <w:lang w:val="en-US" w:eastAsia="zh-CN"/>
              </w:rPr>
              <w:t>发动机最大扭矩</w:t>
            </w:r>
          </w:p>
        </w:tc>
        <w:tc>
          <w:tcPr>
            <w:tcW w:w="5248" w:type="dxa"/>
            <w:shd w:val="clear" w:color="auto" w:fill="auto"/>
            <w:noWrap w:val="0"/>
            <w:vAlign w:val="center"/>
          </w:tcPr>
          <w:p w14:paraId="32F958CC">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rPr>
            </w:pPr>
            <w:r>
              <w:rPr>
                <w:rFonts w:hint="eastAsia" w:ascii="Times New Roman" w:hAnsi="Times New Roman"/>
                <w:caps w:val="0"/>
                <w:smallCaps w:val="0"/>
                <w:sz w:val="21"/>
                <w:szCs w:val="21"/>
                <w:lang w:val="en-US" w:eastAsia="zh-CN"/>
              </w:rPr>
              <w:t>1898</w:t>
            </w:r>
            <w:r>
              <w:rPr>
                <w:rFonts w:hint="eastAsia" w:ascii="Times New Roman" w:hAnsi="Times New Roman"/>
                <w:caps w:val="0"/>
                <w:smallCaps w:val="0"/>
                <w:sz w:val="21"/>
                <w:szCs w:val="21"/>
              </w:rPr>
              <w:t>N·m</w:t>
            </w:r>
          </w:p>
        </w:tc>
      </w:tr>
      <w:tr w14:paraId="4B9A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2E650A1B">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rPr>
            </w:pPr>
            <w:r>
              <w:rPr>
                <w:rFonts w:hint="eastAsia" w:ascii="Times New Roman" w:hAnsi="Times New Roman"/>
                <w:b/>
                <w:bCs/>
                <w:caps w:val="0"/>
                <w:smallCaps w:val="0"/>
                <w:sz w:val="21"/>
                <w:szCs w:val="21"/>
                <w:lang w:val="en-US" w:eastAsia="zh-CN"/>
              </w:rPr>
              <w:t>最大扭矩转速</w:t>
            </w:r>
          </w:p>
        </w:tc>
        <w:tc>
          <w:tcPr>
            <w:tcW w:w="5248" w:type="dxa"/>
            <w:shd w:val="clear" w:color="auto" w:fill="auto"/>
            <w:noWrap w:val="0"/>
            <w:vAlign w:val="center"/>
          </w:tcPr>
          <w:p w14:paraId="767BFCB1">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rPr>
            </w:pPr>
            <w:r>
              <w:rPr>
                <w:rFonts w:hint="eastAsia" w:ascii="Times New Roman" w:hAnsi="Times New Roman"/>
                <w:caps w:val="0"/>
                <w:smallCaps w:val="0"/>
                <w:sz w:val="21"/>
                <w:szCs w:val="21"/>
                <w:lang w:val="en-US" w:eastAsia="zh-CN"/>
              </w:rPr>
              <w:t>1400-1500rpm</w:t>
            </w:r>
          </w:p>
        </w:tc>
      </w:tr>
      <w:tr w14:paraId="078E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6702B838">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rPr>
            </w:pPr>
            <w:r>
              <w:rPr>
                <w:rFonts w:hint="eastAsia" w:ascii="Times New Roman" w:hAnsi="Times New Roman"/>
                <w:b/>
                <w:bCs/>
                <w:caps w:val="0"/>
                <w:smallCaps w:val="0"/>
                <w:sz w:val="21"/>
                <w:szCs w:val="21"/>
                <w:lang w:val="en-US" w:eastAsia="zh-CN"/>
              </w:rPr>
              <w:t>比功率</w:t>
            </w:r>
          </w:p>
        </w:tc>
        <w:tc>
          <w:tcPr>
            <w:tcW w:w="5248" w:type="dxa"/>
            <w:shd w:val="clear" w:color="auto" w:fill="auto"/>
            <w:noWrap w:val="0"/>
            <w:vAlign w:val="center"/>
          </w:tcPr>
          <w:p w14:paraId="1E765BF8">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rPr>
            </w:pPr>
            <w:r>
              <w:rPr>
                <w:rFonts w:hint="eastAsia" w:ascii="Times New Roman" w:hAnsi="Times New Roman"/>
                <w:caps w:val="0"/>
                <w:smallCaps w:val="0"/>
                <w:sz w:val="21"/>
                <w:szCs w:val="21"/>
                <w:lang w:val="en-US" w:eastAsia="zh-CN"/>
              </w:rPr>
              <w:t>8.3kW/t</w:t>
            </w:r>
          </w:p>
        </w:tc>
      </w:tr>
      <w:tr w14:paraId="2FB4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4D2BCF1B">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rPr>
            </w:pPr>
            <w:r>
              <w:rPr>
                <w:rFonts w:hint="eastAsia" w:ascii="Times New Roman" w:hAnsi="Times New Roman"/>
                <w:b/>
                <w:bCs/>
                <w:caps w:val="0"/>
                <w:smallCaps w:val="0"/>
                <w:sz w:val="21"/>
                <w:szCs w:val="21"/>
                <w:lang w:val="en-US" w:eastAsia="zh-CN"/>
              </w:rPr>
              <w:t>换挡方式及档位</w:t>
            </w:r>
          </w:p>
        </w:tc>
        <w:tc>
          <w:tcPr>
            <w:tcW w:w="5248" w:type="dxa"/>
            <w:shd w:val="clear" w:color="auto" w:fill="auto"/>
            <w:noWrap w:val="0"/>
            <w:vAlign w:val="center"/>
          </w:tcPr>
          <w:p w14:paraId="12B185F5">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rPr>
            </w:pPr>
            <w:r>
              <w:rPr>
                <w:rFonts w:hint="eastAsia" w:ascii="Times New Roman" w:hAnsi="Times New Roman"/>
                <w:caps w:val="0"/>
                <w:smallCaps w:val="0"/>
                <w:sz w:val="21"/>
                <w:szCs w:val="21"/>
                <w:lang w:val="en-US" w:eastAsia="zh-CN"/>
              </w:rPr>
              <w:t>手动，10个前进挡，1个倒挡</w:t>
            </w:r>
          </w:p>
        </w:tc>
      </w:tr>
    </w:tbl>
    <w:p w14:paraId="28EADF89">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ascii="Times New Roman" w:hAnsi="Times New Roman"/>
          <w:b/>
          <w:bCs/>
          <w:caps w:val="0"/>
          <w:smallCaps w:val="0"/>
          <w:sz w:val="21"/>
          <w:szCs w:val="16"/>
          <w:lang w:val="en-US" w:eastAsia="zh-CN"/>
        </w:rPr>
      </w:pPr>
    </w:p>
    <w:p w14:paraId="4A3F228B">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ascii="Times New Roman" w:hAnsi="Times New Roman"/>
          <w:caps w:val="0"/>
          <w:smallCaps w:val="0"/>
          <w:lang w:val="en-US" w:eastAsia="zh-CN"/>
        </w:rPr>
      </w:pPr>
      <w:r>
        <w:rPr>
          <w:rFonts w:hint="eastAsia" w:ascii="Times New Roman" w:hAnsi="Times New Roman"/>
          <w:b/>
          <w:bCs/>
          <w:caps w:val="0"/>
          <w:smallCaps w:val="0"/>
          <w:sz w:val="21"/>
          <w:szCs w:val="16"/>
          <w:lang w:val="en-US" w:eastAsia="zh-CN"/>
        </w:rPr>
        <w:t>表11 乘用车用车车辆动力学配置参数</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248"/>
      </w:tblGrid>
      <w:tr w14:paraId="2231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660" w:type="dxa"/>
            <w:shd w:val="clear" w:color="auto" w:fill="auto"/>
            <w:noWrap w:val="0"/>
            <w:vAlign w:val="center"/>
          </w:tcPr>
          <w:p w14:paraId="5E2B18F6">
            <w:pPr>
              <w:keepNext w:val="0"/>
              <w:keepLines w:val="0"/>
              <w:pageBreakBefore w:val="0"/>
              <w:widowControl w:val="0"/>
              <w:kinsoku/>
              <w:wordWrap/>
              <w:overflowPunct/>
              <w:topLinePunct w:val="0"/>
              <w:autoSpaceDE w:val="0"/>
              <w:autoSpaceDN w:val="0"/>
              <w:bidi w:val="0"/>
              <w:adjustRightInd/>
              <w:snapToGrid/>
              <w:spacing w:before="0" w:beforeLines="0" w:line="240" w:lineRule="auto"/>
              <w:ind w:firstLine="0" w:firstLineChars="0"/>
              <w:jc w:val="center"/>
              <w:textAlignment w:val="auto"/>
              <w:rPr>
                <w:rFonts w:hint="eastAsia" w:ascii="Times New Roman" w:hAnsi="Times New Roman"/>
                <w:b/>
                <w:caps w:val="0"/>
                <w:smallCaps w:val="0"/>
                <w:sz w:val="21"/>
                <w:szCs w:val="21"/>
              </w:rPr>
            </w:pPr>
            <w:r>
              <w:rPr>
                <w:rFonts w:hint="eastAsia" w:ascii="Times New Roman" w:hAnsi="Times New Roman"/>
                <w:b/>
                <w:caps w:val="0"/>
                <w:smallCaps w:val="0"/>
                <w:sz w:val="21"/>
                <w:szCs w:val="21"/>
              </w:rPr>
              <w:t>参数名称</w:t>
            </w:r>
          </w:p>
        </w:tc>
        <w:tc>
          <w:tcPr>
            <w:tcW w:w="5248" w:type="dxa"/>
            <w:shd w:val="clear" w:color="auto" w:fill="auto"/>
            <w:noWrap w:val="0"/>
            <w:vAlign w:val="center"/>
          </w:tcPr>
          <w:p w14:paraId="322AD736">
            <w:pPr>
              <w:keepNext w:val="0"/>
              <w:keepLines w:val="0"/>
              <w:pageBreakBefore w:val="0"/>
              <w:widowControl w:val="0"/>
              <w:kinsoku/>
              <w:wordWrap/>
              <w:overflowPunct/>
              <w:topLinePunct w:val="0"/>
              <w:autoSpaceDE w:val="0"/>
              <w:autoSpaceDN w:val="0"/>
              <w:bidi w:val="0"/>
              <w:adjustRightInd/>
              <w:snapToGrid/>
              <w:spacing w:before="0" w:beforeLines="0" w:line="240" w:lineRule="auto"/>
              <w:ind w:firstLine="0" w:firstLineChars="0"/>
              <w:jc w:val="center"/>
              <w:textAlignment w:val="auto"/>
              <w:rPr>
                <w:rFonts w:hint="eastAsia" w:ascii="Times New Roman" w:hAnsi="Times New Roman"/>
                <w:b/>
                <w:caps w:val="0"/>
                <w:smallCaps w:val="0"/>
                <w:sz w:val="21"/>
                <w:szCs w:val="21"/>
              </w:rPr>
            </w:pPr>
            <w:r>
              <w:rPr>
                <w:rFonts w:hint="eastAsia" w:ascii="Times New Roman" w:hAnsi="Times New Roman"/>
                <w:b/>
                <w:caps w:val="0"/>
                <w:smallCaps w:val="0"/>
                <w:sz w:val="21"/>
                <w:szCs w:val="21"/>
              </w:rPr>
              <w:t>仿真参数设置</w:t>
            </w:r>
          </w:p>
        </w:tc>
      </w:tr>
      <w:tr w14:paraId="2FE6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30F26328">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lang w:val="en-US" w:eastAsia="zh-CN"/>
              </w:rPr>
            </w:pPr>
            <w:r>
              <w:rPr>
                <w:rFonts w:hint="eastAsia" w:ascii="Times New Roman" w:hAnsi="Times New Roman"/>
                <w:b/>
                <w:bCs/>
                <w:caps w:val="0"/>
                <w:smallCaps w:val="0"/>
                <w:sz w:val="21"/>
                <w:szCs w:val="21"/>
                <w:lang w:val="en-US" w:eastAsia="zh-CN"/>
              </w:rPr>
              <w:t>发动机额定功率</w:t>
            </w:r>
          </w:p>
        </w:tc>
        <w:tc>
          <w:tcPr>
            <w:tcW w:w="5248" w:type="dxa"/>
            <w:shd w:val="clear" w:color="auto" w:fill="auto"/>
            <w:noWrap w:val="0"/>
            <w:vAlign w:val="center"/>
          </w:tcPr>
          <w:p w14:paraId="5EFDD83A">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lang w:val="en-US" w:eastAsia="zh-CN"/>
              </w:rPr>
            </w:pPr>
            <w:r>
              <w:rPr>
                <w:rFonts w:hint="eastAsia" w:ascii="Times New Roman" w:hAnsi="Times New Roman"/>
                <w:caps w:val="0"/>
                <w:smallCaps w:val="0"/>
                <w:sz w:val="21"/>
                <w:szCs w:val="21"/>
                <w:lang w:val="en-US" w:eastAsia="zh-CN"/>
              </w:rPr>
              <w:t>270kW</w:t>
            </w:r>
          </w:p>
        </w:tc>
      </w:tr>
      <w:tr w14:paraId="5ECC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73E999BE">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lang w:val="en-US" w:eastAsia="zh-CN"/>
              </w:rPr>
            </w:pPr>
            <w:r>
              <w:rPr>
                <w:rFonts w:hint="eastAsia" w:ascii="Times New Roman" w:hAnsi="Times New Roman"/>
                <w:b/>
                <w:bCs/>
                <w:caps w:val="0"/>
                <w:smallCaps w:val="0"/>
                <w:sz w:val="21"/>
                <w:szCs w:val="21"/>
                <w:lang w:val="en-US" w:eastAsia="zh-CN"/>
              </w:rPr>
              <w:t>发动机最大扭矩</w:t>
            </w:r>
          </w:p>
        </w:tc>
        <w:tc>
          <w:tcPr>
            <w:tcW w:w="5248" w:type="dxa"/>
            <w:shd w:val="clear" w:color="auto" w:fill="auto"/>
            <w:noWrap w:val="0"/>
            <w:vAlign w:val="center"/>
          </w:tcPr>
          <w:p w14:paraId="5B1B6893">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lang w:val="en-US" w:eastAsia="zh-CN"/>
              </w:rPr>
            </w:pPr>
            <w:r>
              <w:rPr>
                <w:rFonts w:hint="eastAsia" w:ascii="Times New Roman" w:hAnsi="Times New Roman"/>
                <w:caps w:val="0"/>
                <w:smallCaps w:val="0"/>
                <w:sz w:val="21"/>
                <w:szCs w:val="21"/>
                <w:lang w:val="en-US" w:eastAsia="zh-CN"/>
              </w:rPr>
              <w:t>900N·m</w:t>
            </w:r>
          </w:p>
        </w:tc>
      </w:tr>
      <w:tr w14:paraId="7F66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04C6AFD3">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lang w:val="en-US" w:eastAsia="zh-CN"/>
              </w:rPr>
            </w:pPr>
            <w:r>
              <w:rPr>
                <w:rFonts w:hint="eastAsia" w:ascii="Times New Roman" w:hAnsi="Times New Roman"/>
                <w:b/>
                <w:bCs/>
                <w:caps w:val="0"/>
                <w:smallCaps w:val="0"/>
                <w:sz w:val="21"/>
                <w:szCs w:val="21"/>
                <w:lang w:val="en-US" w:eastAsia="zh-CN"/>
              </w:rPr>
              <w:t>换挡方式及档位</w:t>
            </w:r>
          </w:p>
        </w:tc>
        <w:tc>
          <w:tcPr>
            <w:tcW w:w="5248" w:type="dxa"/>
            <w:shd w:val="clear" w:color="auto" w:fill="auto"/>
            <w:noWrap w:val="0"/>
            <w:vAlign w:val="center"/>
          </w:tcPr>
          <w:p w14:paraId="352774D7">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lang w:val="en-US" w:eastAsia="zh-CN"/>
              </w:rPr>
            </w:pPr>
            <w:r>
              <w:rPr>
                <w:rFonts w:hint="eastAsia" w:ascii="Times New Roman" w:hAnsi="Times New Roman"/>
                <w:caps w:val="0"/>
                <w:smallCaps w:val="0"/>
                <w:sz w:val="21"/>
                <w:szCs w:val="21"/>
                <w:lang w:val="en-US" w:eastAsia="zh-CN"/>
              </w:rPr>
              <w:t>自动，6个前进挡</w:t>
            </w:r>
          </w:p>
        </w:tc>
      </w:tr>
      <w:tr w14:paraId="0C7F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22E8F613">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lang w:val="en-US" w:eastAsia="zh-CN"/>
              </w:rPr>
            </w:pPr>
            <w:r>
              <w:rPr>
                <w:rFonts w:hint="eastAsia" w:ascii="Times New Roman" w:hAnsi="Times New Roman"/>
                <w:b/>
                <w:bCs/>
                <w:caps w:val="0"/>
                <w:smallCaps w:val="0"/>
                <w:sz w:val="21"/>
                <w:szCs w:val="21"/>
                <w:lang w:val="en-US" w:eastAsia="zh-CN"/>
              </w:rPr>
              <w:t>车辆总质量</w:t>
            </w:r>
          </w:p>
        </w:tc>
        <w:tc>
          <w:tcPr>
            <w:tcW w:w="5248" w:type="dxa"/>
            <w:shd w:val="clear" w:color="auto" w:fill="auto"/>
            <w:noWrap w:val="0"/>
            <w:vAlign w:val="center"/>
          </w:tcPr>
          <w:p w14:paraId="18BFA48C">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lang w:val="en-US" w:eastAsia="zh-CN"/>
              </w:rPr>
            </w:pPr>
            <w:r>
              <w:rPr>
                <w:rFonts w:hint="eastAsia" w:ascii="Times New Roman" w:hAnsi="Times New Roman"/>
                <w:caps w:val="0"/>
                <w:smallCaps w:val="0"/>
                <w:sz w:val="21"/>
                <w:szCs w:val="21"/>
                <w:lang w:val="en-US" w:eastAsia="zh-CN"/>
              </w:rPr>
              <w:t>3160kg</w:t>
            </w:r>
          </w:p>
        </w:tc>
      </w:tr>
      <w:tr w14:paraId="46D6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0" w:type="dxa"/>
            <w:shd w:val="clear" w:color="auto" w:fill="auto"/>
            <w:noWrap w:val="0"/>
            <w:vAlign w:val="center"/>
          </w:tcPr>
          <w:p w14:paraId="194CB95E">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b/>
                <w:bCs/>
                <w:caps w:val="0"/>
                <w:smallCaps w:val="0"/>
                <w:sz w:val="21"/>
                <w:szCs w:val="21"/>
                <w:lang w:val="en-US" w:eastAsia="zh-CN"/>
              </w:rPr>
            </w:pPr>
            <w:r>
              <w:rPr>
                <w:rFonts w:hint="eastAsia" w:ascii="Times New Roman" w:hAnsi="Times New Roman"/>
                <w:b/>
                <w:bCs/>
                <w:caps w:val="0"/>
                <w:smallCaps w:val="0"/>
                <w:sz w:val="21"/>
                <w:szCs w:val="21"/>
                <w:lang w:val="en-US" w:eastAsia="zh-CN"/>
              </w:rPr>
              <w:t>轴距</w:t>
            </w:r>
          </w:p>
        </w:tc>
        <w:tc>
          <w:tcPr>
            <w:tcW w:w="5248" w:type="dxa"/>
            <w:shd w:val="clear" w:color="auto" w:fill="auto"/>
            <w:noWrap w:val="0"/>
            <w:vAlign w:val="center"/>
          </w:tcPr>
          <w:p w14:paraId="4B1BC757">
            <w:pPr>
              <w:keepNext w:val="0"/>
              <w:keepLines w:val="0"/>
              <w:pageBreakBefore w:val="0"/>
              <w:widowControl w:val="0"/>
              <w:kinsoku/>
              <w:wordWrap/>
              <w:overflowPunct/>
              <w:topLinePunct w:val="0"/>
              <w:autoSpaceDE w:val="0"/>
              <w:autoSpaceDN w:val="0"/>
              <w:bidi w:val="0"/>
              <w:adjustRightInd/>
              <w:snapToGrid/>
              <w:spacing w:before="169" w:beforeLines="50" w:line="360" w:lineRule="auto"/>
              <w:ind w:firstLine="0" w:firstLineChars="0"/>
              <w:jc w:val="center"/>
              <w:textAlignment w:val="auto"/>
              <w:rPr>
                <w:rFonts w:hint="eastAsia" w:ascii="Times New Roman" w:hAnsi="Times New Roman"/>
                <w:caps w:val="0"/>
                <w:smallCaps w:val="0"/>
                <w:sz w:val="21"/>
                <w:szCs w:val="21"/>
                <w:lang w:val="en-US" w:eastAsia="zh-CN"/>
              </w:rPr>
            </w:pPr>
            <w:r>
              <w:rPr>
                <w:rFonts w:hint="eastAsia" w:ascii="Times New Roman" w:hAnsi="Times New Roman"/>
                <w:caps w:val="0"/>
                <w:smallCaps w:val="0"/>
                <w:sz w:val="21"/>
                <w:szCs w:val="21"/>
                <w:lang w:val="en-US" w:eastAsia="zh-CN"/>
              </w:rPr>
              <w:t>4260mm</w:t>
            </w:r>
          </w:p>
        </w:tc>
      </w:tr>
    </w:tbl>
    <w:p w14:paraId="509E5512">
      <w:pPr>
        <w:pStyle w:val="16"/>
        <w:rPr>
          <w:rFonts w:hint="default" w:ascii="Times New Roman" w:hAnsi="Times New Roman"/>
          <w:caps w:val="0"/>
          <w:smallCaps w:val="0"/>
          <w:color w:val="000000" w:themeColor="text1"/>
          <w:lang w:val="en-US" w:eastAsia="zh-CN"/>
          <w14:textFill>
            <w14:solidFill>
              <w14:schemeClr w14:val="tx1"/>
            </w14:solidFill>
          </w14:textFill>
        </w:rPr>
      </w:pPr>
    </w:p>
    <w:p w14:paraId="14660480">
      <w:pPr>
        <w:adjustRightInd w:val="0"/>
        <w:snapToGrid w:val="0"/>
        <w:spacing w:line="360" w:lineRule="auto"/>
        <w:ind w:firstLine="482" w:firstLineChars="200"/>
        <w:jc w:val="left"/>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caps w:val="0"/>
          <w:smallCaps w:val="0"/>
          <w:color w:val="000000" w:themeColor="text1"/>
          <w:sz w:val="24"/>
          <w:lang w:val="en-US" w:eastAsia="zh-CN"/>
          <w14:textFill>
            <w14:solidFill>
              <w14:schemeClr w14:val="tx1"/>
            </w14:solidFill>
          </w14:textFill>
        </w:rPr>
        <w:t>B</w:t>
      </w:r>
      <w:r>
        <w:rPr>
          <w:rFonts w:ascii="Times New Roman" w:hAnsi="Times New Roman"/>
          <w:b/>
          <w:caps w:val="0"/>
          <w:smallCaps w:val="0"/>
          <w:color w:val="000000" w:themeColor="text1"/>
          <w:sz w:val="24"/>
          <w14:textFill>
            <w14:solidFill>
              <w14:schemeClr w14:val="tx1"/>
            </w14:solidFill>
          </w14:textFill>
        </w:rPr>
        <w:t>.</w:t>
      </w:r>
      <w:r>
        <w:rPr>
          <w:rFonts w:hint="eastAsia" w:ascii="Times New Roman" w:hAnsi="Times New Roman"/>
          <w:b/>
          <w:caps w:val="0"/>
          <w:smallCaps w:val="0"/>
          <w:color w:val="000000" w:themeColor="text1"/>
          <w:sz w:val="24"/>
          <w:lang w:val="en-US" w:eastAsia="zh-CN"/>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 xml:space="preserve">  </w:t>
      </w:r>
      <w:r>
        <w:rPr>
          <w:rFonts w:hint="eastAsia" w:ascii="Times New Roman" w:hAnsi="Times New Roman"/>
          <w:caps w:val="0"/>
          <w:smallCaps w:val="0"/>
          <w:color w:val="000000" w:themeColor="text1"/>
          <w:sz w:val="24"/>
          <w:lang w:val="en-US" w:eastAsia="zh-CN"/>
          <w14:textFill>
            <w14:solidFill>
              <w14:schemeClr w14:val="tx1"/>
            </w14:solidFill>
          </w14:textFill>
        </w:rPr>
        <w:t>加速/制动性能标准变化曲线</w:t>
      </w:r>
    </w:p>
    <w:p w14:paraId="1C77EB4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ind w:leftChars="0"/>
        <w:jc w:val="center"/>
        <w:textAlignment w:val="auto"/>
        <w:rPr>
          <w:rFonts w:hint="eastAsia"/>
          <w:lang w:val="en-US" w:eastAsia="zh-CN"/>
        </w:rPr>
      </w:pPr>
      <w:r>
        <w:rPr>
          <w:rFonts w:hint="eastAsia"/>
          <w:lang w:val="en-US" w:eastAsia="zh-CN"/>
        </w:rPr>
        <w:drawing>
          <wp:inline distT="0" distB="0" distL="114300" distR="114300">
            <wp:extent cx="4754245" cy="2306320"/>
            <wp:effectExtent l="0" t="0" r="8255" b="17780"/>
            <wp:docPr id="52" name="图片 52" descr="sedan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sedanAcc"/>
                    <pic:cNvPicPr>
                      <a:picLocks noChangeAspect="1"/>
                    </pic:cNvPicPr>
                  </pic:nvPicPr>
                  <pic:blipFill>
                    <a:blip r:embed="rId59"/>
                    <a:stretch>
                      <a:fillRect/>
                    </a:stretch>
                  </pic:blipFill>
                  <pic:spPr>
                    <a:xfrm>
                      <a:off x="0" y="0"/>
                      <a:ext cx="4754245" cy="2306320"/>
                    </a:xfrm>
                    <a:prstGeom prst="rect">
                      <a:avLst/>
                    </a:prstGeom>
                  </pic:spPr>
                </pic:pic>
              </a:graphicData>
            </a:graphic>
          </wp:inline>
        </w:drawing>
      </w:r>
    </w:p>
    <w:p w14:paraId="4A4DA105">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b/>
          <w:bCs/>
          <w:sz w:val="21"/>
          <w:szCs w:val="16"/>
          <w:lang w:val="en-US" w:eastAsia="zh-CN"/>
        </w:rPr>
      </w:pPr>
      <w:r>
        <w:rPr>
          <w:rFonts w:hint="eastAsia"/>
          <w:b/>
          <w:bCs/>
          <w:sz w:val="21"/>
          <w:szCs w:val="16"/>
          <w:lang w:val="en-US" w:eastAsia="zh-CN"/>
        </w:rPr>
        <w:t>图B.1 乘用车加速性能标准行驶速度变化曲线</w:t>
      </w:r>
    </w:p>
    <w:p w14:paraId="3245B64C">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ind w:leftChars="0"/>
        <w:jc w:val="center"/>
        <w:textAlignment w:val="auto"/>
        <w:rPr>
          <w:rFonts w:hint="eastAsia"/>
          <w:lang w:val="en-US" w:eastAsia="zh-CN"/>
        </w:rPr>
      </w:pPr>
      <w:r>
        <w:rPr>
          <w:rFonts w:hint="eastAsia"/>
          <w:lang w:val="en-US" w:eastAsia="zh-CN"/>
        </w:rPr>
        <w:drawing>
          <wp:inline distT="0" distB="0" distL="114300" distR="114300">
            <wp:extent cx="4714875" cy="2551430"/>
            <wp:effectExtent l="0" t="0" r="9525" b="1270"/>
            <wp:docPr id="61" name="图片 61" descr="truck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truckAcc"/>
                    <pic:cNvPicPr>
                      <a:picLocks noChangeAspect="1"/>
                    </pic:cNvPicPr>
                  </pic:nvPicPr>
                  <pic:blipFill>
                    <a:blip r:embed="rId60"/>
                    <a:stretch>
                      <a:fillRect/>
                    </a:stretch>
                  </pic:blipFill>
                  <pic:spPr>
                    <a:xfrm>
                      <a:off x="0" y="0"/>
                      <a:ext cx="4714875" cy="2551430"/>
                    </a:xfrm>
                    <a:prstGeom prst="rect">
                      <a:avLst/>
                    </a:prstGeom>
                  </pic:spPr>
                </pic:pic>
              </a:graphicData>
            </a:graphic>
          </wp:inline>
        </w:drawing>
      </w:r>
    </w:p>
    <w:p w14:paraId="1B6EEF7C">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lang w:val="en-US" w:eastAsia="zh-CN"/>
        </w:rPr>
      </w:pPr>
      <w:r>
        <w:rPr>
          <w:rFonts w:hint="eastAsia"/>
          <w:b/>
          <w:bCs/>
          <w:sz w:val="21"/>
          <w:szCs w:val="16"/>
          <w:lang w:val="en-US" w:eastAsia="zh-CN"/>
        </w:rPr>
        <w:t>图B.2 商用车加速性能标准行驶速度变化曲线</w:t>
      </w:r>
    </w:p>
    <w:p w14:paraId="1A80423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ind w:leftChars="0"/>
        <w:jc w:val="center"/>
        <w:textAlignment w:val="auto"/>
        <w:rPr>
          <w:rFonts w:hint="eastAsia"/>
          <w:lang w:val="en-US" w:eastAsia="zh-CN"/>
        </w:rPr>
      </w:pPr>
      <w:r>
        <w:rPr>
          <w:rFonts w:hint="eastAsia"/>
          <w:lang w:val="en-US" w:eastAsia="zh-CN"/>
        </w:rPr>
        <w:drawing>
          <wp:inline distT="0" distB="0" distL="114300" distR="114300">
            <wp:extent cx="4607560" cy="2303780"/>
            <wp:effectExtent l="0" t="0" r="2540" b="1270"/>
            <wp:docPr id="64" name="图片 64" descr="sedanb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sedanbrk"/>
                    <pic:cNvPicPr>
                      <a:picLocks noChangeAspect="1"/>
                    </pic:cNvPicPr>
                  </pic:nvPicPr>
                  <pic:blipFill>
                    <a:blip r:embed="rId61"/>
                    <a:stretch>
                      <a:fillRect/>
                    </a:stretch>
                  </pic:blipFill>
                  <pic:spPr>
                    <a:xfrm>
                      <a:off x="0" y="0"/>
                      <a:ext cx="4607560" cy="2303780"/>
                    </a:xfrm>
                    <a:prstGeom prst="rect">
                      <a:avLst/>
                    </a:prstGeom>
                  </pic:spPr>
                </pic:pic>
              </a:graphicData>
            </a:graphic>
          </wp:inline>
        </w:drawing>
      </w:r>
    </w:p>
    <w:p w14:paraId="4DC58A27">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b/>
          <w:bCs/>
          <w:sz w:val="21"/>
          <w:szCs w:val="16"/>
          <w:lang w:val="en-US" w:eastAsia="zh-CN"/>
        </w:rPr>
      </w:pPr>
      <w:r>
        <w:rPr>
          <w:rFonts w:hint="eastAsia"/>
          <w:b/>
          <w:bCs/>
          <w:sz w:val="21"/>
          <w:szCs w:val="16"/>
          <w:lang w:val="en-US" w:eastAsia="zh-CN"/>
        </w:rPr>
        <w:t>图B.3 乘用车制动性能标准行驶速度变化曲线</w:t>
      </w:r>
    </w:p>
    <w:p w14:paraId="2D63C951">
      <w:pPr>
        <w:widowControl w:val="0"/>
        <w:numPr>
          <w:ilvl w:val="0"/>
          <w:numId w:val="0"/>
        </w:numPr>
        <w:ind w:leftChars="0"/>
        <w:jc w:val="center"/>
        <w:rPr>
          <w:rFonts w:hint="eastAsia"/>
          <w:lang w:val="en-US" w:eastAsia="zh-CN"/>
        </w:rPr>
      </w:pPr>
      <w:r>
        <w:rPr>
          <w:rFonts w:hint="eastAsia"/>
          <w:lang w:val="en-US" w:eastAsia="zh-CN"/>
        </w:rPr>
        <w:drawing>
          <wp:inline distT="0" distB="0" distL="114300" distR="114300">
            <wp:extent cx="4744720" cy="2372360"/>
            <wp:effectExtent l="0" t="0" r="17780" b="8890"/>
            <wp:docPr id="67" name="图片 67" descr="truckb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truckbrk"/>
                    <pic:cNvPicPr>
                      <a:picLocks noChangeAspect="1"/>
                    </pic:cNvPicPr>
                  </pic:nvPicPr>
                  <pic:blipFill>
                    <a:blip r:embed="rId62"/>
                    <a:stretch>
                      <a:fillRect/>
                    </a:stretch>
                  </pic:blipFill>
                  <pic:spPr>
                    <a:xfrm>
                      <a:off x="0" y="0"/>
                      <a:ext cx="4744720" cy="2372360"/>
                    </a:xfrm>
                    <a:prstGeom prst="rect">
                      <a:avLst/>
                    </a:prstGeom>
                  </pic:spPr>
                </pic:pic>
              </a:graphicData>
            </a:graphic>
          </wp:inline>
        </w:drawing>
      </w:r>
    </w:p>
    <w:p w14:paraId="16757491">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lang w:val="en-US" w:eastAsia="zh-CN"/>
        </w:rPr>
      </w:pPr>
      <w:r>
        <w:rPr>
          <w:rFonts w:hint="eastAsia"/>
          <w:b/>
          <w:bCs/>
          <w:sz w:val="21"/>
          <w:szCs w:val="16"/>
          <w:lang w:val="en-US" w:eastAsia="zh-CN"/>
        </w:rPr>
        <w:t>图B.4 商用车制动性能标准行驶速度变化曲线</w:t>
      </w:r>
    </w:p>
    <w:p w14:paraId="02AA6F17">
      <w:pPr>
        <w:adjustRightInd w:val="0"/>
        <w:snapToGrid w:val="0"/>
        <w:spacing w:line="360" w:lineRule="auto"/>
        <w:ind w:firstLine="482" w:firstLineChars="200"/>
        <w:jc w:val="left"/>
        <w:rPr>
          <w:rFonts w:hint="eastAsia" w:ascii="Times New Roman" w:hAnsi="Times New Roman"/>
          <w:caps w:val="0"/>
          <w:smallCaps w:val="0"/>
          <w:color w:val="000000" w:themeColor="text1"/>
          <w:sz w:val="24"/>
          <w:lang w:val="en-US" w:eastAsia="zh-CN"/>
          <w14:textFill>
            <w14:solidFill>
              <w14:schemeClr w14:val="tx1"/>
            </w14:solidFill>
          </w14:textFill>
        </w:rPr>
      </w:pPr>
      <w:r>
        <w:rPr>
          <w:rFonts w:hint="eastAsia" w:ascii="Times New Roman" w:hAnsi="Times New Roman"/>
          <w:b/>
          <w:caps w:val="0"/>
          <w:smallCaps w:val="0"/>
          <w:color w:val="000000" w:themeColor="text1"/>
          <w:sz w:val="24"/>
          <w:lang w:val="en-US" w:eastAsia="zh-CN"/>
          <w14:textFill>
            <w14:solidFill>
              <w14:schemeClr w14:val="tx1"/>
            </w14:solidFill>
          </w14:textFill>
        </w:rPr>
        <w:t>B</w:t>
      </w:r>
      <w:r>
        <w:rPr>
          <w:rFonts w:ascii="Times New Roman" w:hAnsi="Times New Roman"/>
          <w:b/>
          <w:caps w:val="0"/>
          <w:smallCaps w:val="0"/>
          <w:color w:val="000000" w:themeColor="text1"/>
          <w:sz w:val="24"/>
          <w14:textFill>
            <w14:solidFill>
              <w14:schemeClr w14:val="tx1"/>
            </w14:solidFill>
          </w14:textFill>
        </w:rPr>
        <w:t>.</w:t>
      </w:r>
      <w:r>
        <w:rPr>
          <w:rFonts w:hint="eastAsia" w:ascii="Times New Roman" w:hAnsi="Times New Roman"/>
          <w:b/>
          <w:caps w:val="0"/>
          <w:smallCaps w:val="0"/>
          <w:color w:val="000000" w:themeColor="text1"/>
          <w:sz w:val="24"/>
          <w:lang w:val="en-US" w:eastAsia="zh-CN"/>
          <w14:textFill>
            <w14:solidFill>
              <w14:schemeClr w14:val="tx1"/>
            </w14:solidFill>
          </w14:textFill>
        </w:rPr>
        <w:t>3</w:t>
      </w:r>
      <w:r>
        <w:rPr>
          <w:rFonts w:hint="eastAsia" w:ascii="Times New Roman" w:hAnsi="Times New Roman"/>
          <w:caps w:val="0"/>
          <w:smallCaps w:val="0"/>
          <w:color w:val="000000" w:themeColor="text1"/>
          <w:sz w:val="24"/>
          <w14:textFill>
            <w14:solidFill>
              <w14:schemeClr w14:val="tx1"/>
            </w14:solidFill>
          </w14:textFill>
        </w:rPr>
        <w:t xml:space="preserve">  </w:t>
      </w:r>
      <w:r>
        <w:rPr>
          <w:rFonts w:hint="eastAsia" w:ascii="Times New Roman" w:hAnsi="Times New Roman"/>
          <w:caps w:val="0"/>
          <w:smallCaps w:val="0"/>
          <w:color w:val="000000" w:themeColor="text1"/>
          <w:sz w:val="24"/>
          <w:lang w:val="en-US" w:eastAsia="zh-CN"/>
          <w14:textFill>
            <w14:solidFill>
              <w14:schemeClr w14:val="tx1"/>
            </w14:solidFill>
          </w14:textFill>
        </w:rPr>
        <w:t>爬坡性能标准变化曲线</w:t>
      </w:r>
    </w:p>
    <w:p w14:paraId="0008A0D3">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lang w:val="en-US" w:eastAsia="zh-CN"/>
        </w:rPr>
      </w:pPr>
      <w:r>
        <w:rPr>
          <w:rFonts w:hint="eastAsia"/>
          <w:b/>
          <w:bCs/>
          <w:sz w:val="21"/>
          <w:szCs w:val="16"/>
          <w:lang w:val="en-US" w:eastAsia="zh-CN"/>
        </w:rPr>
        <w:t>表B.3 商用车爬坡性能有效性测试换档策略</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2243"/>
        <w:gridCol w:w="1704"/>
        <w:gridCol w:w="1705"/>
        <w:gridCol w:w="1705"/>
      </w:tblGrid>
      <w:tr w14:paraId="78C6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766C287C">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b/>
                <w:bCs/>
                <w:vertAlign w:val="baseline"/>
                <w:lang w:val="en-US" w:eastAsia="zh-CN"/>
              </w:rPr>
            </w:pPr>
            <w:r>
              <w:rPr>
                <w:rFonts w:hint="eastAsia"/>
                <w:b/>
                <w:bCs/>
                <w:vertAlign w:val="baseline"/>
                <w:lang w:val="en-US" w:eastAsia="zh-CN"/>
              </w:rPr>
              <w:t>档位</w:t>
            </w:r>
          </w:p>
        </w:tc>
        <w:tc>
          <w:tcPr>
            <w:tcW w:w="2243" w:type="dxa"/>
            <w:vAlign w:val="center"/>
          </w:tcPr>
          <w:p w14:paraId="5714C22C">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b/>
                <w:bCs/>
                <w:vertAlign w:val="baseline"/>
                <w:lang w:val="en-US" w:eastAsia="zh-CN"/>
              </w:rPr>
            </w:pPr>
            <w:r>
              <w:rPr>
                <w:rFonts w:hint="eastAsia"/>
                <w:b/>
                <w:bCs/>
                <w:vertAlign w:val="baseline"/>
                <w:lang w:val="en-US" w:eastAsia="zh-CN"/>
              </w:rPr>
              <w:t>传动系统齿轮比</w:t>
            </w:r>
          </w:p>
        </w:tc>
        <w:tc>
          <w:tcPr>
            <w:tcW w:w="1704" w:type="dxa"/>
            <w:vAlign w:val="center"/>
          </w:tcPr>
          <w:p w14:paraId="3486CBA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b/>
                <w:bCs/>
                <w:vertAlign w:val="baseline"/>
                <w:lang w:val="en-US" w:eastAsia="zh-CN"/>
              </w:rPr>
            </w:pPr>
            <w:r>
              <w:rPr>
                <w:rFonts w:hint="eastAsia"/>
                <w:b/>
                <w:bCs/>
                <w:vertAlign w:val="baseline"/>
                <w:lang w:val="en-US" w:eastAsia="zh-CN"/>
              </w:rPr>
              <w:t>传动系统惯性</w:t>
            </w:r>
          </w:p>
        </w:tc>
        <w:tc>
          <w:tcPr>
            <w:tcW w:w="1705" w:type="dxa"/>
            <w:vAlign w:val="center"/>
          </w:tcPr>
          <w:p w14:paraId="1A1D207E">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b/>
                <w:bCs/>
                <w:vertAlign w:val="baseline"/>
                <w:lang w:val="en-US" w:eastAsia="zh-CN"/>
              </w:rPr>
            </w:pPr>
            <w:r>
              <w:rPr>
                <w:rFonts w:hint="eastAsia"/>
                <w:b/>
                <w:bCs/>
                <w:vertAlign w:val="baseline"/>
                <w:lang w:val="en-US" w:eastAsia="zh-CN"/>
              </w:rPr>
              <w:t>档位驱动效率</w:t>
            </w:r>
          </w:p>
        </w:tc>
        <w:tc>
          <w:tcPr>
            <w:tcW w:w="1705" w:type="dxa"/>
            <w:vAlign w:val="center"/>
          </w:tcPr>
          <w:p w14:paraId="51E04C51">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b/>
                <w:bCs/>
                <w:vertAlign w:val="baseline"/>
                <w:lang w:val="en-US" w:eastAsia="zh-CN"/>
              </w:rPr>
            </w:pPr>
            <w:r>
              <w:rPr>
                <w:rFonts w:hint="eastAsia"/>
                <w:b/>
                <w:bCs/>
                <w:vertAlign w:val="baseline"/>
                <w:lang w:val="en-US" w:eastAsia="zh-CN"/>
              </w:rPr>
              <w:t>档位滑行效率</w:t>
            </w:r>
          </w:p>
        </w:tc>
      </w:tr>
      <w:tr w14:paraId="3BF3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33436E57">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R</w:t>
            </w:r>
          </w:p>
        </w:tc>
        <w:tc>
          <w:tcPr>
            <w:tcW w:w="2243" w:type="dxa"/>
            <w:vAlign w:val="center"/>
          </w:tcPr>
          <w:p w14:paraId="0BFA4D33">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-9.58</w:t>
            </w:r>
          </w:p>
        </w:tc>
        <w:tc>
          <w:tcPr>
            <w:tcW w:w="1704" w:type="dxa"/>
            <w:vAlign w:val="center"/>
          </w:tcPr>
          <w:p w14:paraId="1AD72C2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0.2</w:t>
            </w:r>
          </w:p>
        </w:tc>
        <w:tc>
          <w:tcPr>
            <w:tcW w:w="1705" w:type="dxa"/>
            <w:vAlign w:val="center"/>
          </w:tcPr>
          <w:p w14:paraId="59826B78">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w:t>
            </w:r>
          </w:p>
        </w:tc>
        <w:tc>
          <w:tcPr>
            <w:tcW w:w="1705" w:type="dxa"/>
            <w:vAlign w:val="center"/>
          </w:tcPr>
          <w:p w14:paraId="164515CE">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w:t>
            </w:r>
          </w:p>
        </w:tc>
      </w:tr>
      <w:tr w14:paraId="2B02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401C7122">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N</w:t>
            </w:r>
          </w:p>
        </w:tc>
        <w:tc>
          <w:tcPr>
            <w:tcW w:w="2243" w:type="dxa"/>
            <w:vAlign w:val="center"/>
          </w:tcPr>
          <w:p w14:paraId="7E55255D">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w:t>
            </w:r>
          </w:p>
        </w:tc>
        <w:tc>
          <w:tcPr>
            <w:tcW w:w="1704" w:type="dxa"/>
            <w:vAlign w:val="center"/>
          </w:tcPr>
          <w:p w14:paraId="65AD6156">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0.2</w:t>
            </w:r>
          </w:p>
        </w:tc>
        <w:tc>
          <w:tcPr>
            <w:tcW w:w="1705" w:type="dxa"/>
            <w:vAlign w:val="center"/>
          </w:tcPr>
          <w:p w14:paraId="0C0A898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w:t>
            </w:r>
          </w:p>
        </w:tc>
        <w:tc>
          <w:tcPr>
            <w:tcW w:w="1705" w:type="dxa"/>
            <w:vAlign w:val="center"/>
          </w:tcPr>
          <w:p w14:paraId="2C6FF01E">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w:t>
            </w:r>
          </w:p>
        </w:tc>
      </w:tr>
      <w:tr w14:paraId="08D2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70B14A34">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1</w:t>
            </w:r>
          </w:p>
        </w:tc>
        <w:tc>
          <w:tcPr>
            <w:tcW w:w="2243" w:type="dxa"/>
            <w:vAlign w:val="center"/>
          </w:tcPr>
          <w:p w14:paraId="60CFD936">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11.06</w:t>
            </w:r>
          </w:p>
        </w:tc>
        <w:tc>
          <w:tcPr>
            <w:tcW w:w="1704" w:type="dxa"/>
            <w:vAlign w:val="center"/>
          </w:tcPr>
          <w:p w14:paraId="25D86939">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0.15</w:t>
            </w:r>
          </w:p>
        </w:tc>
        <w:tc>
          <w:tcPr>
            <w:tcW w:w="1705" w:type="dxa"/>
            <w:vAlign w:val="center"/>
          </w:tcPr>
          <w:p w14:paraId="511CF306">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c>
          <w:tcPr>
            <w:tcW w:w="1705" w:type="dxa"/>
            <w:vAlign w:val="center"/>
          </w:tcPr>
          <w:p w14:paraId="6507562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r>
      <w:tr w14:paraId="5BD1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2F9508CB">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2</w:t>
            </w:r>
          </w:p>
        </w:tc>
        <w:tc>
          <w:tcPr>
            <w:tcW w:w="2243" w:type="dxa"/>
            <w:vAlign w:val="center"/>
          </w:tcPr>
          <w:p w14:paraId="39A222B3">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8.2</w:t>
            </w:r>
          </w:p>
        </w:tc>
        <w:tc>
          <w:tcPr>
            <w:tcW w:w="1704" w:type="dxa"/>
            <w:vAlign w:val="center"/>
          </w:tcPr>
          <w:p w14:paraId="4FE766E1">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0.15</w:t>
            </w:r>
          </w:p>
        </w:tc>
        <w:tc>
          <w:tcPr>
            <w:tcW w:w="1705" w:type="dxa"/>
            <w:vAlign w:val="center"/>
          </w:tcPr>
          <w:p w14:paraId="5719379D">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c>
          <w:tcPr>
            <w:tcW w:w="1705" w:type="dxa"/>
            <w:vAlign w:val="center"/>
          </w:tcPr>
          <w:p w14:paraId="46F417CF">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r>
      <w:tr w14:paraId="41A4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4159D39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3</w:t>
            </w:r>
          </w:p>
        </w:tc>
        <w:tc>
          <w:tcPr>
            <w:tcW w:w="2243" w:type="dxa"/>
            <w:vAlign w:val="center"/>
          </w:tcPr>
          <w:p w14:paraId="3FBC704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6.06</w:t>
            </w:r>
          </w:p>
        </w:tc>
        <w:tc>
          <w:tcPr>
            <w:tcW w:w="1704" w:type="dxa"/>
            <w:vAlign w:val="center"/>
          </w:tcPr>
          <w:p w14:paraId="0E0F608A">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0.2</w:t>
            </w:r>
          </w:p>
        </w:tc>
        <w:tc>
          <w:tcPr>
            <w:tcW w:w="1705" w:type="dxa"/>
            <w:vAlign w:val="center"/>
          </w:tcPr>
          <w:p w14:paraId="2C78ACF3">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c>
          <w:tcPr>
            <w:tcW w:w="1705" w:type="dxa"/>
            <w:vAlign w:val="center"/>
          </w:tcPr>
          <w:p w14:paraId="0330A5F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r>
      <w:tr w14:paraId="3366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4C523564">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4</w:t>
            </w:r>
          </w:p>
        </w:tc>
        <w:tc>
          <w:tcPr>
            <w:tcW w:w="2243" w:type="dxa"/>
            <w:vAlign w:val="center"/>
          </w:tcPr>
          <w:p w14:paraId="7720231C">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4.49</w:t>
            </w:r>
          </w:p>
        </w:tc>
        <w:tc>
          <w:tcPr>
            <w:tcW w:w="1704" w:type="dxa"/>
            <w:vAlign w:val="center"/>
          </w:tcPr>
          <w:p w14:paraId="58AC19CE">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0.2</w:t>
            </w:r>
          </w:p>
        </w:tc>
        <w:tc>
          <w:tcPr>
            <w:tcW w:w="1705" w:type="dxa"/>
            <w:vAlign w:val="center"/>
          </w:tcPr>
          <w:p w14:paraId="1A2B8F9C">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c>
          <w:tcPr>
            <w:tcW w:w="1705" w:type="dxa"/>
            <w:vAlign w:val="center"/>
          </w:tcPr>
          <w:p w14:paraId="2B5D1EEF">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r>
      <w:tr w14:paraId="7669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33E2840B">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5</w:t>
            </w:r>
          </w:p>
        </w:tc>
        <w:tc>
          <w:tcPr>
            <w:tcW w:w="2243" w:type="dxa"/>
            <w:vAlign w:val="center"/>
          </w:tcPr>
          <w:p w14:paraId="124D5C3A">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3.32</w:t>
            </w:r>
          </w:p>
        </w:tc>
        <w:tc>
          <w:tcPr>
            <w:tcW w:w="1704" w:type="dxa"/>
            <w:vAlign w:val="center"/>
          </w:tcPr>
          <w:p w14:paraId="5FDF4247">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0.2</w:t>
            </w:r>
          </w:p>
        </w:tc>
        <w:tc>
          <w:tcPr>
            <w:tcW w:w="1705" w:type="dxa"/>
            <w:vAlign w:val="center"/>
          </w:tcPr>
          <w:p w14:paraId="5F0A0F6D">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c>
          <w:tcPr>
            <w:tcW w:w="1705" w:type="dxa"/>
            <w:vAlign w:val="center"/>
          </w:tcPr>
          <w:p w14:paraId="54ED262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r>
      <w:tr w14:paraId="1670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4130AA2D">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6</w:t>
            </w:r>
          </w:p>
        </w:tc>
        <w:tc>
          <w:tcPr>
            <w:tcW w:w="2243" w:type="dxa"/>
            <w:vAlign w:val="center"/>
          </w:tcPr>
          <w:p w14:paraId="472198AA">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2.46</w:t>
            </w:r>
          </w:p>
        </w:tc>
        <w:tc>
          <w:tcPr>
            <w:tcW w:w="1704" w:type="dxa"/>
            <w:vAlign w:val="center"/>
          </w:tcPr>
          <w:p w14:paraId="16305544">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0.2</w:t>
            </w:r>
          </w:p>
        </w:tc>
        <w:tc>
          <w:tcPr>
            <w:tcW w:w="1705" w:type="dxa"/>
            <w:vAlign w:val="center"/>
          </w:tcPr>
          <w:p w14:paraId="4C027C9F">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c>
          <w:tcPr>
            <w:tcW w:w="1705" w:type="dxa"/>
            <w:vAlign w:val="center"/>
          </w:tcPr>
          <w:p w14:paraId="211A1668">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r>
      <w:tr w14:paraId="44C7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31AA4C42">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7</w:t>
            </w:r>
          </w:p>
        </w:tc>
        <w:tc>
          <w:tcPr>
            <w:tcW w:w="2243" w:type="dxa"/>
            <w:vAlign w:val="center"/>
          </w:tcPr>
          <w:p w14:paraId="4D7FF4B9">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1.82</w:t>
            </w:r>
          </w:p>
        </w:tc>
        <w:tc>
          <w:tcPr>
            <w:tcW w:w="1704" w:type="dxa"/>
            <w:vAlign w:val="center"/>
          </w:tcPr>
          <w:p w14:paraId="591265DF">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0.2</w:t>
            </w:r>
          </w:p>
        </w:tc>
        <w:tc>
          <w:tcPr>
            <w:tcW w:w="1705" w:type="dxa"/>
            <w:vAlign w:val="center"/>
          </w:tcPr>
          <w:p w14:paraId="1695936B">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c>
          <w:tcPr>
            <w:tcW w:w="1705" w:type="dxa"/>
            <w:vAlign w:val="center"/>
          </w:tcPr>
          <w:p w14:paraId="69DA458F">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0.92</w:t>
            </w:r>
          </w:p>
        </w:tc>
      </w:tr>
      <w:tr w14:paraId="497F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186CF5F9">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8</w:t>
            </w:r>
          </w:p>
        </w:tc>
        <w:tc>
          <w:tcPr>
            <w:tcW w:w="2243" w:type="dxa"/>
            <w:vAlign w:val="center"/>
          </w:tcPr>
          <w:p w14:paraId="2CAABE52">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1.35</w:t>
            </w:r>
          </w:p>
        </w:tc>
        <w:tc>
          <w:tcPr>
            <w:tcW w:w="1704" w:type="dxa"/>
            <w:vAlign w:val="center"/>
          </w:tcPr>
          <w:p w14:paraId="27D039DA">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0.2</w:t>
            </w:r>
          </w:p>
        </w:tc>
        <w:tc>
          <w:tcPr>
            <w:tcW w:w="1705" w:type="dxa"/>
            <w:vAlign w:val="center"/>
          </w:tcPr>
          <w:p w14:paraId="72AF71F9">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0.95</w:t>
            </w:r>
          </w:p>
        </w:tc>
        <w:tc>
          <w:tcPr>
            <w:tcW w:w="1705" w:type="dxa"/>
            <w:vAlign w:val="center"/>
          </w:tcPr>
          <w:p w14:paraId="1EEB2BBA">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0.95</w:t>
            </w:r>
          </w:p>
        </w:tc>
      </w:tr>
      <w:tr w14:paraId="680C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55B87CAF">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9</w:t>
            </w:r>
          </w:p>
        </w:tc>
        <w:tc>
          <w:tcPr>
            <w:tcW w:w="2243" w:type="dxa"/>
            <w:vAlign w:val="center"/>
          </w:tcPr>
          <w:p w14:paraId="5A316341">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1</w:t>
            </w:r>
          </w:p>
        </w:tc>
        <w:tc>
          <w:tcPr>
            <w:tcW w:w="1704" w:type="dxa"/>
            <w:vAlign w:val="center"/>
          </w:tcPr>
          <w:p w14:paraId="71BA0411">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0.2</w:t>
            </w:r>
          </w:p>
        </w:tc>
        <w:tc>
          <w:tcPr>
            <w:tcW w:w="1705" w:type="dxa"/>
            <w:vAlign w:val="center"/>
          </w:tcPr>
          <w:p w14:paraId="33D264E6">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0.95</w:t>
            </w:r>
          </w:p>
        </w:tc>
        <w:tc>
          <w:tcPr>
            <w:tcW w:w="1705" w:type="dxa"/>
            <w:vAlign w:val="center"/>
          </w:tcPr>
          <w:p w14:paraId="3FE2D6D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0.95</w:t>
            </w:r>
          </w:p>
        </w:tc>
      </w:tr>
      <w:tr w14:paraId="35C2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14:paraId="2A99E1AA">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10</w:t>
            </w:r>
          </w:p>
        </w:tc>
        <w:tc>
          <w:tcPr>
            <w:tcW w:w="2243" w:type="dxa"/>
            <w:vAlign w:val="center"/>
          </w:tcPr>
          <w:p w14:paraId="0C0F746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0.74</w:t>
            </w:r>
          </w:p>
        </w:tc>
        <w:tc>
          <w:tcPr>
            <w:tcW w:w="1704" w:type="dxa"/>
            <w:vAlign w:val="center"/>
          </w:tcPr>
          <w:p w14:paraId="486DF717">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0.2</w:t>
            </w:r>
          </w:p>
        </w:tc>
        <w:tc>
          <w:tcPr>
            <w:tcW w:w="1705" w:type="dxa"/>
            <w:vAlign w:val="center"/>
          </w:tcPr>
          <w:p w14:paraId="63E25A64">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0.95</w:t>
            </w:r>
          </w:p>
        </w:tc>
        <w:tc>
          <w:tcPr>
            <w:tcW w:w="1705" w:type="dxa"/>
            <w:vAlign w:val="center"/>
          </w:tcPr>
          <w:p w14:paraId="64434742">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240" w:lineRule="auto"/>
              <w:jc w:val="center"/>
              <w:textAlignment w:val="auto"/>
              <w:rPr>
                <w:rFonts w:hint="default"/>
                <w:vertAlign w:val="baseline"/>
                <w:lang w:val="en-US" w:eastAsia="zh-CN"/>
              </w:rPr>
            </w:pPr>
            <w:r>
              <w:rPr>
                <w:rFonts w:hint="eastAsia"/>
                <w:vertAlign w:val="baseline"/>
                <w:lang w:val="en-US" w:eastAsia="zh-CN"/>
              </w:rPr>
              <w:t>0.95</w:t>
            </w:r>
          </w:p>
        </w:tc>
      </w:tr>
    </w:tbl>
    <w:p w14:paraId="7DDC0D0C">
      <w:pPr>
        <w:adjustRightInd w:val="0"/>
        <w:snapToGrid w:val="0"/>
        <w:spacing w:line="360" w:lineRule="auto"/>
        <w:ind w:firstLine="470" w:firstLineChars="196"/>
        <w:jc w:val="center"/>
        <w:rPr>
          <w:rFonts w:ascii="Times New Roman" w:hAnsi="Times New Roman"/>
          <w:caps w:val="0"/>
          <w:smallCaps w:val="0"/>
        </w:rPr>
      </w:pPr>
    </w:p>
    <w:p w14:paraId="453AC4E1">
      <w:pPr>
        <w:rPr>
          <w:rFonts w:hint="eastAsia"/>
          <w:lang w:val="en-US" w:eastAsia="zh-CN"/>
        </w:rPr>
      </w:pPr>
      <w:bookmarkStart w:id="69" w:name="_Toc12518"/>
      <w:r>
        <w:rPr>
          <w:rFonts w:hint="eastAsia"/>
          <w:lang w:val="en-US" w:eastAsia="zh-CN"/>
        </w:rPr>
        <w:drawing>
          <wp:inline distT="0" distB="0" distL="114300" distR="114300">
            <wp:extent cx="5269865" cy="7904480"/>
            <wp:effectExtent l="0" t="0" r="6985" b="1270"/>
            <wp:docPr id="68" name="图片 68" descr="uphill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uphill80"/>
                    <pic:cNvPicPr>
                      <a:picLocks noChangeAspect="1"/>
                    </pic:cNvPicPr>
                  </pic:nvPicPr>
                  <pic:blipFill>
                    <a:blip r:embed="rId63"/>
                    <a:stretch>
                      <a:fillRect/>
                    </a:stretch>
                  </pic:blipFill>
                  <pic:spPr>
                    <a:xfrm>
                      <a:off x="0" y="0"/>
                      <a:ext cx="5269865" cy="7904480"/>
                    </a:xfrm>
                    <a:prstGeom prst="rect">
                      <a:avLst/>
                    </a:prstGeom>
                  </pic:spPr>
                </pic:pic>
              </a:graphicData>
            </a:graphic>
          </wp:inline>
        </w:drawing>
      </w:r>
    </w:p>
    <w:p w14:paraId="16510757">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b/>
          <w:bCs/>
          <w:sz w:val="21"/>
          <w:szCs w:val="16"/>
          <w:lang w:val="en-US" w:eastAsia="zh-CN"/>
        </w:rPr>
      </w:pPr>
      <w:r>
        <w:rPr>
          <w:rFonts w:hint="eastAsia"/>
          <w:b/>
          <w:bCs/>
          <w:sz w:val="21"/>
          <w:szCs w:val="16"/>
          <w:lang w:val="en-US" w:eastAsia="zh-CN"/>
        </w:rPr>
        <w:t>图B.4 冲破速度80km/h，商用车爬坡性能标准行驶速度变化曲线</w:t>
      </w:r>
    </w:p>
    <w:p w14:paraId="0D62C2AC">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b/>
          <w:bCs/>
          <w:sz w:val="21"/>
          <w:szCs w:val="16"/>
          <w:lang w:val="en-US" w:eastAsia="zh-CN"/>
        </w:rPr>
      </w:pPr>
      <w:r>
        <w:rPr>
          <w:rFonts w:hint="default"/>
          <w:lang w:val="en-US" w:eastAsia="zh-CN"/>
        </w:rPr>
        <w:drawing>
          <wp:inline distT="0" distB="0" distL="114300" distR="114300">
            <wp:extent cx="5269865" cy="7904480"/>
            <wp:effectExtent l="0" t="0" r="6985" b="1270"/>
            <wp:docPr id="69" name="图片 69" descr="uphill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uphill60"/>
                    <pic:cNvPicPr>
                      <a:picLocks noChangeAspect="1"/>
                    </pic:cNvPicPr>
                  </pic:nvPicPr>
                  <pic:blipFill>
                    <a:blip r:embed="rId64"/>
                    <a:stretch>
                      <a:fillRect/>
                    </a:stretch>
                  </pic:blipFill>
                  <pic:spPr>
                    <a:xfrm>
                      <a:off x="0" y="0"/>
                      <a:ext cx="5269865" cy="7904480"/>
                    </a:xfrm>
                    <a:prstGeom prst="rect">
                      <a:avLst/>
                    </a:prstGeom>
                  </pic:spPr>
                </pic:pic>
              </a:graphicData>
            </a:graphic>
          </wp:inline>
        </w:drawing>
      </w:r>
    </w:p>
    <w:p w14:paraId="61CD434F">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b/>
          <w:bCs/>
          <w:sz w:val="21"/>
          <w:szCs w:val="16"/>
          <w:lang w:val="en-US" w:eastAsia="zh-CN"/>
        </w:rPr>
      </w:pPr>
      <w:r>
        <w:rPr>
          <w:rFonts w:hint="eastAsia"/>
          <w:b/>
          <w:bCs/>
          <w:sz w:val="21"/>
          <w:szCs w:val="16"/>
          <w:lang w:val="en-US" w:eastAsia="zh-CN"/>
        </w:rPr>
        <w:t>图B.5 冲破速度60km/h，商用车爬坡性能标准行驶速度变化曲线</w:t>
      </w:r>
    </w:p>
    <w:p w14:paraId="6989355C">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b/>
          <w:bCs/>
          <w:sz w:val="21"/>
          <w:szCs w:val="16"/>
          <w:lang w:val="en-US" w:eastAsia="zh-CN"/>
        </w:rPr>
      </w:pPr>
      <w:r>
        <w:rPr>
          <w:rFonts w:hint="default"/>
          <w:lang w:val="en-US" w:eastAsia="zh-CN"/>
        </w:rPr>
        <w:drawing>
          <wp:inline distT="0" distB="0" distL="114300" distR="114300">
            <wp:extent cx="5269865" cy="7904480"/>
            <wp:effectExtent l="0" t="0" r="6985" b="1270"/>
            <wp:docPr id="70" name="图片 70" descr="uphill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uphill40"/>
                    <pic:cNvPicPr>
                      <a:picLocks noChangeAspect="1"/>
                    </pic:cNvPicPr>
                  </pic:nvPicPr>
                  <pic:blipFill>
                    <a:blip r:embed="rId65"/>
                    <a:stretch>
                      <a:fillRect/>
                    </a:stretch>
                  </pic:blipFill>
                  <pic:spPr>
                    <a:xfrm>
                      <a:off x="0" y="0"/>
                      <a:ext cx="5269865" cy="7904480"/>
                    </a:xfrm>
                    <a:prstGeom prst="rect">
                      <a:avLst/>
                    </a:prstGeom>
                  </pic:spPr>
                </pic:pic>
              </a:graphicData>
            </a:graphic>
          </wp:inline>
        </w:drawing>
      </w:r>
    </w:p>
    <w:p w14:paraId="2D251C07">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lang w:val="en-US" w:eastAsia="zh-CN"/>
        </w:rPr>
      </w:pPr>
      <w:r>
        <w:rPr>
          <w:rFonts w:hint="eastAsia"/>
          <w:b/>
          <w:bCs/>
          <w:sz w:val="21"/>
          <w:szCs w:val="16"/>
          <w:lang w:val="en-US" w:eastAsia="zh-CN"/>
        </w:rPr>
        <w:t>图B.6 冲破速度40km/h，商用车爬坡性能标准行驶速度变化曲线</w:t>
      </w:r>
    </w:p>
    <w:p w14:paraId="058A403E">
      <w:pPr>
        <w:jc w:val="center"/>
        <w:rPr>
          <w:rFonts w:hint="eastAsia" w:ascii="Times New Roman" w:hAnsi="Times New Roman" w:cs="Arial"/>
          <w:b w:val="0"/>
          <w:caps w:val="0"/>
          <w:smallCaps w:val="0"/>
          <w:color w:val="000000" w:themeColor="text1"/>
          <w:sz w:val="30"/>
          <w:szCs w:val="30"/>
          <w:lang w:val="en-US" w:eastAsia="zh-CN"/>
          <w14:textFill>
            <w14:solidFill>
              <w14:schemeClr w14:val="tx1"/>
            </w14:solidFill>
          </w14:textFill>
        </w:rPr>
      </w:pPr>
      <w:r>
        <w:rPr>
          <w:rFonts w:hint="eastAsia" w:ascii="Times New Roman" w:hAnsi="Times New Roman" w:cs="Arial"/>
          <w:b w:val="0"/>
          <w:caps w:val="0"/>
          <w:smallCaps w:val="0"/>
          <w:color w:val="000000" w:themeColor="text1"/>
          <w:sz w:val="30"/>
          <w:szCs w:val="30"/>
          <w:lang w:val="en-US" w:eastAsia="zh-CN"/>
          <w14:textFill>
            <w14:solidFill>
              <w14:schemeClr w14:val="tx1"/>
            </w14:solidFill>
          </w14:textFill>
        </w:rPr>
        <w:br w:type="page"/>
      </w:r>
    </w:p>
    <w:p w14:paraId="692BDD9A">
      <w:pPr>
        <w:pStyle w:val="2"/>
        <w:adjustRightInd w:val="0"/>
        <w:snapToGrid w:val="0"/>
        <w:spacing w:before="156" w:beforeLines="50" w:after="156" w:afterLines="50" w:line="360" w:lineRule="auto"/>
        <w:rPr>
          <w:rFonts w:hint="default" w:ascii="Times New Roman" w:hAnsi="Times New Roman" w:eastAsia="黑体" w:cs="黑体"/>
          <w:b w:val="0"/>
          <w:caps w:val="0"/>
          <w:smallCaps w:val="0"/>
          <w:color w:val="000000" w:themeColor="text1"/>
          <w:sz w:val="30"/>
          <w:szCs w:val="30"/>
          <w:lang w:val="en-US" w:eastAsia="zh-CN"/>
          <w14:textFill>
            <w14:solidFill>
              <w14:schemeClr w14:val="tx1"/>
            </w14:solidFill>
          </w14:textFill>
        </w:rPr>
      </w:pPr>
      <w:bookmarkStart w:id="70" w:name="_Toc7884"/>
      <w:r>
        <w:rPr>
          <w:rFonts w:hint="eastAsia" w:ascii="Times New Roman" w:hAnsi="Times New Roman" w:eastAsia="黑体" w:cs="黑体"/>
          <w:b w:val="0"/>
          <w:caps w:val="0"/>
          <w:smallCaps w:val="0"/>
          <w:color w:val="000000" w:themeColor="text1"/>
          <w:sz w:val="30"/>
          <w:szCs w:val="30"/>
          <w:lang w:val="en-US" w:eastAsia="zh-CN"/>
          <w14:textFill>
            <w14:solidFill>
              <w14:schemeClr w14:val="tx1"/>
            </w14:solidFill>
          </w14:textFill>
        </w:rPr>
        <w:t>附录C</w:t>
      </w:r>
      <w:r>
        <w:rPr>
          <w:rFonts w:hint="eastAsia" w:ascii="Times New Roman" w:hAnsi="Times New Roman" w:eastAsia="黑体" w:cs="黑体"/>
          <w:b w:val="0"/>
          <w:caps w:val="0"/>
          <w:smallCaps w:val="0"/>
          <w:color w:val="000000" w:themeColor="text1"/>
          <w:sz w:val="30"/>
          <w:szCs w:val="30"/>
          <w:lang w:eastAsia="zh-CN"/>
          <w14:textFill>
            <w14:solidFill>
              <w14:schemeClr w14:val="tx1"/>
            </w14:solidFill>
          </w14:textFill>
        </w:rPr>
        <w:t xml:space="preserve">  </w:t>
      </w:r>
      <w:bookmarkEnd w:id="69"/>
      <w:r>
        <w:rPr>
          <w:rFonts w:hint="eastAsia" w:ascii="Times New Roman" w:hAnsi="Times New Roman" w:eastAsia="黑体" w:cs="黑体"/>
          <w:b w:val="0"/>
          <w:caps w:val="0"/>
          <w:smallCaps w:val="0"/>
          <w:color w:val="000000" w:themeColor="text1"/>
          <w:sz w:val="30"/>
          <w:szCs w:val="30"/>
          <w:lang w:val="en-US" w:eastAsia="zh-CN"/>
          <w14:textFill>
            <w14:solidFill>
              <w14:schemeClr w14:val="tx1"/>
            </w14:solidFill>
          </w14:textFill>
        </w:rPr>
        <w:t>驾驶人视觉测试配套标志标线</w:t>
      </w:r>
      <w:bookmarkEnd w:id="70"/>
    </w:p>
    <w:p w14:paraId="33D2AABA">
      <w:pPr>
        <w:adjustRightInd w:val="0"/>
        <w:snapToGrid w:val="0"/>
        <w:spacing w:line="360" w:lineRule="auto"/>
        <w:ind w:firstLine="482" w:firstLineChars="200"/>
        <w:jc w:val="left"/>
        <w:rPr>
          <w:rFonts w:hint="default" w:ascii="Times New Roman" w:hAnsi="Times New Roman"/>
          <w:b/>
          <w:bCs w:val="0"/>
          <w:caps w:val="0"/>
          <w:smallCaps w:val="0"/>
          <w:color w:val="0000FF"/>
          <w:sz w:val="24"/>
          <w:lang w:val="en-US"/>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C</w:t>
      </w:r>
      <w:r>
        <w:rPr>
          <w:rFonts w:ascii="Times New Roman" w:hAnsi="Times New Roman"/>
          <w:b/>
          <w:bCs w:val="0"/>
          <w:caps w:val="0"/>
          <w:smallCaps w:val="0"/>
          <w:color w:val="000000" w:themeColor="text1"/>
          <w:sz w:val="24"/>
          <w14:textFill>
            <w14:solidFill>
              <w14:schemeClr w14:val="tx1"/>
            </w14:solidFill>
          </w14:textFill>
        </w:rPr>
        <w:t>.</w:t>
      </w:r>
      <w:r>
        <w:rPr>
          <w:rFonts w:hint="eastAsia" w:ascii="Times New Roman" w:hAnsi="Times New Roman"/>
          <w:b/>
          <w:bCs w:val="0"/>
          <w:caps w:val="0"/>
          <w:smallCaps w:val="0"/>
          <w:color w:val="000000" w:themeColor="text1"/>
          <w:sz w:val="24"/>
          <w14:textFill>
            <w14:solidFill>
              <w14:schemeClr w14:val="tx1"/>
            </w14:solidFill>
          </w14:textFill>
        </w:rPr>
        <w:t xml:space="preserve">1  </w:t>
      </w:r>
      <w:r>
        <w:rPr>
          <w:rFonts w:hint="eastAsia" w:ascii="Times New Roman" w:hAnsi="Times New Roman"/>
          <w:b/>
          <w:bCs w:val="0"/>
          <w:caps w:val="0"/>
          <w:smallCaps w:val="0"/>
          <w:color w:val="auto"/>
          <w:sz w:val="24"/>
          <w:lang w:val="en-US" w:eastAsia="zh-CN"/>
        </w:rPr>
        <w:t>交通标志</w:t>
      </w:r>
    </w:p>
    <w:p w14:paraId="567C71CA">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ascii="Times New Roman" w:hAnsi="Times New Roman" w:eastAsia="宋体"/>
          <w:caps w:val="0"/>
          <w:smallCaps w:val="0"/>
          <w:color w:val="auto"/>
          <w:lang w:val="en-US" w:eastAsia="zh-CN"/>
        </w:rPr>
      </w:pPr>
      <w:r>
        <w:rPr>
          <w:rFonts w:hint="eastAsia" w:ascii="Times New Roman" w:hAnsi="Times New Roman"/>
          <w:b/>
          <w:bCs/>
          <w:caps w:val="0"/>
          <w:smallCaps w:val="0"/>
          <w:color w:val="auto"/>
          <w:sz w:val="21"/>
          <w:szCs w:val="16"/>
          <w:lang w:val="en-US" w:eastAsia="zh-CN"/>
        </w:rPr>
        <w:t>表1 用于驾驶人视觉测试的交通标志面板</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6705"/>
        <w:gridCol w:w="1891"/>
      </w:tblGrid>
      <w:tr w14:paraId="388D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38009A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序号</w:t>
            </w:r>
          </w:p>
        </w:tc>
        <w:tc>
          <w:tcPr>
            <w:tcW w:w="6705" w:type="dxa"/>
            <w:vAlign w:val="center"/>
          </w:tcPr>
          <w:p w14:paraId="50EC445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bCs/>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标志版面</w:t>
            </w:r>
          </w:p>
        </w:tc>
        <w:tc>
          <w:tcPr>
            <w:tcW w:w="1891" w:type="dxa"/>
            <w:vAlign w:val="center"/>
          </w:tcPr>
          <w:p w14:paraId="7E1EE7D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bCs/>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版面尺寸（cm）</w:t>
            </w:r>
          </w:p>
        </w:tc>
      </w:tr>
      <w:tr w14:paraId="3129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692" w:type="dxa"/>
            <w:vAlign w:val="center"/>
          </w:tcPr>
          <w:p w14:paraId="2060A17B">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1</w:t>
            </w:r>
          </w:p>
        </w:tc>
        <w:tc>
          <w:tcPr>
            <w:tcW w:w="6705" w:type="dxa"/>
            <w:vAlign w:val="center"/>
          </w:tcPr>
          <w:p w14:paraId="18162D6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caps w:val="0"/>
                <w:smallCaps w:val="0"/>
                <w:color w:val="000000" w:themeColor="text1"/>
                <w:sz w:val="24"/>
                <w:vertAlign w:val="baseline"/>
                <w14:textFill>
                  <w14:solidFill>
                    <w14:schemeClr w14:val="tx1"/>
                  </w14:solidFill>
                </w14:textFill>
              </w:rPr>
            </w:pPr>
            <w:r>
              <w:rPr>
                <w:rFonts w:ascii="Times New Roman" w:hAnsi="Times New Roman"/>
                <w:caps w:val="0"/>
                <w:smallCaps w:val="0"/>
              </w:rPr>
              <w:drawing>
                <wp:inline distT="0" distB="0" distL="114300" distR="114300">
                  <wp:extent cx="2623820" cy="2240915"/>
                  <wp:effectExtent l="0" t="0" r="5080" b="698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66"/>
                          <a:srcRect l="2753" t="1802" r="5100" b="5074"/>
                          <a:stretch>
                            <a:fillRect/>
                          </a:stretch>
                        </pic:blipFill>
                        <pic:spPr>
                          <a:xfrm>
                            <a:off x="0" y="0"/>
                            <a:ext cx="2623820" cy="2240915"/>
                          </a:xfrm>
                          <a:prstGeom prst="rect">
                            <a:avLst/>
                          </a:prstGeom>
                          <a:noFill/>
                          <a:ln>
                            <a:noFill/>
                          </a:ln>
                        </pic:spPr>
                      </pic:pic>
                    </a:graphicData>
                  </a:graphic>
                </wp:inline>
              </w:drawing>
            </w:r>
          </w:p>
        </w:tc>
        <w:tc>
          <w:tcPr>
            <w:tcW w:w="1891" w:type="dxa"/>
            <w:vAlign w:val="center"/>
          </w:tcPr>
          <w:p w14:paraId="2CEA002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480 × 400</w:t>
            </w:r>
          </w:p>
        </w:tc>
      </w:tr>
      <w:tr w14:paraId="1E12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63D1984C">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2</w:t>
            </w:r>
          </w:p>
        </w:tc>
        <w:tc>
          <w:tcPr>
            <w:tcW w:w="6705" w:type="dxa"/>
            <w:vAlign w:val="center"/>
          </w:tcPr>
          <w:p w14:paraId="31E286B0">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2718435" cy="2316480"/>
                  <wp:effectExtent l="0" t="0" r="5715" b="762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67"/>
                          <a:stretch>
                            <a:fillRect/>
                          </a:stretch>
                        </pic:blipFill>
                        <pic:spPr>
                          <a:xfrm>
                            <a:off x="0" y="0"/>
                            <a:ext cx="2718435" cy="2316480"/>
                          </a:xfrm>
                          <a:prstGeom prst="rect">
                            <a:avLst/>
                          </a:prstGeom>
                          <a:noFill/>
                          <a:ln>
                            <a:noFill/>
                          </a:ln>
                        </pic:spPr>
                      </pic:pic>
                    </a:graphicData>
                  </a:graphic>
                </wp:inline>
              </w:drawing>
            </w:r>
          </w:p>
        </w:tc>
        <w:tc>
          <w:tcPr>
            <w:tcW w:w="1891" w:type="dxa"/>
            <w:vAlign w:val="center"/>
          </w:tcPr>
          <w:p w14:paraId="6474996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450 × 350</w:t>
            </w:r>
          </w:p>
        </w:tc>
      </w:tr>
      <w:tr w14:paraId="093C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6A6B939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3</w:t>
            </w:r>
          </w:p>
        </w:tc>
        <w:tc>
          <w:tcPr>
            <w:tcW w:w="6705" w:type="dxa"/>
            <w:vAlign w:val="center"/>
          </w:tcPr>
          <w:p w14:paraId="683919D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color w:val="000000" w:themeColor="text1"/>
                <w:sz w:val="24"/>
                <w:vertAlign w:val="baseline"/>
                <w:lang w:eastAsia="zh-CN"/>
                <w14:textFill>
                  <w14:solidFill>
                    <w14:schemeClr w14:val="tx1"/>
                  </w14:solidFill>
                </w14:textFill>
              </w:rPr>
            </w:pPr>
            <w:r>
              <w:rPr>
                <w:rFonts w:ascii="Times New Roman" w:hAnsi="Times New Roman"/>
                <w:caps w:val="0"/>
                <w:smallCaps w:val="0"/>
              </w:rPr>
              <w:drawing>
                <wp:inline distT="0" distB="0" distL="114300" distR="114300">
                  <wp:extent cx="2583815" cy="2487930"/>
                  <wp:effectExtent l="0" t="0" r="6985" b="762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8"/>
                          <a:stretch>
                            <a:fillRect/>
                          </a:stretch>
                        </pic:blipFill>
                        <pic:spPr>
                          <a:xfrm>
                            <a:off x="0" y="0"/>
                            <a:ext cx="2583815" cy="2487930"/>
                          </a:xfrm>
                          <a:prstGeom prst="rect">
                            <a:avLst/>
                          </a:prstGeom>
                          <a:noFill/>
                          <a:ln>
                            <a:noFill/>
                          </a:ln>
                        </pic:spPr>
                      </pic:pic>
                    </a:graphicData>
                  </a:graphic>
                </wp:inline>
              </w:drawing>
            </w:r>
          </w:p>
        </w:tc>
        <w:tc>
          <w:tcPr>
            <w:tcW w:w="1891" w:type="dxa"/>
            <w:vAlign w:val="center"/>
          </w:tcPr>
          <w:p w14:paraId="5BFD3E0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420 × 400</w:t>
            </w:r>
          </w:p>
        </w:tc>
      </w:tr>
    </w:tbl>
    <w:p w14:paraId="28B8B940">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ascii="Times New Roman" w:hAnsi="Times New Roman" w:eastAsia="宋体"/>
          <w:caps w:val="0"/>
          <w:smallCaps w:val="0"/>
          <w:color w:val="auto"/>
          <w:lang w:val="en-US" w:eastAsia="zh-CN"/>
        </w:rPr>
      </w:pPr>
      <w:r>
        <w:rPr>
          <w:rFonts w:hint="eastAsia" w:ascii="Times New Roman" w:hAnsi="Times New Roman"/>
          <w:b/>
          <w:bCs/>
          <w:caps w:val="0"/>
          <w:smallCaps w:val="0"/>
          <w:color w:val="auto"/>
          <w:sz w:val="21"/>
          <w:szCs w:val="16"/>
          <w:lang w:val="en-US" w:eastAsia="zh-CN"/>
        </w:rPr>
        <w:t>续表1 用于驾驶人视觉测试的交通标志面板</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6705"/>
        <w:gridCol w:w="1891"/>
      </w:tblGrid>
      <w:tr w14:paraId="47C1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1DE3FB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序号</w:t>
            </w:r>
          </w:p>
        </w:tc>
        <w:tc>
          <w:tcPr>
            <w:tcW w:w="6705" w:type="dxa"/>
            <w:vAlign w:val="center"/>
          </w:tcPr>
          <w:p w14:paraId="5764D5C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bCs/>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标志内容</w:t>
            </w:r>
          </w:p>
        </w:tc>
        <w:tc>
          <w:tcPr>
            <w:tcW w:w="1891" w:type="dxa"/>
            <w:vAlign w:val="center"/>
          </w:tcPr>
          <w:p w14:paraId="5B79E7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cs="Times New Roman" w:eastAsiaTheme="minorEastAsia"/>
                <w:b/>
                <w:bCs/>
                <w:i w:val="0"/>
                <w:iCs w:val="0"/>
                <w:caps w:val="0"/>
                <w:smallCaps w:val="0"/>
                <w:color w:val="000000"/>
                <w:kern w:val="0"/>
                <w:sz w:val="21"/>
                <w:szCs w:val="21"/>
                <w:u w:val="none"/>
                <w:lang w:val="en-US" w:eastAsia="zh-CN" w:bidi="ar"/>
              </w:rPr>
            </w:pPr>
            <w:r>
              <w:rPr>
                <w:rFonts w:hint="eastAsia" w:ascii="Times New Roman" w:hAnsi="Times New Roman" w:cs="Times New Roman" w:eastAsiaTheme="minorEastAsia"/>
                <w:b/>
                <w:bCs/>
                <w:i w:val="0"/>
                <w:iCs w:val="0"/>
                <w:caps w:val="0"/>
                <w:smallCaps w:val="0"/>
                <w:color w:val="000000"/>
                <w:kern w:val="0"/>
                <w:sz w:val="21"/>
                <w:szCs w:val="21"/>
                <w:u w:val="none"/>
                <w:lang w:val="en-US" w:eastAsia="zh-CN" w:bidi="ar"/>
              </w:rPr>
              <w:t>版面尺寸（cm）</w:t>
            </w:r>
          </w:p>
        </w:tc>
      </w:tr>
      <w:tr w14:paraId="15C2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625580B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4</w:t>
            </w:r>
          </w:p>
        </w:tc>
        <w:tc>
          <w:tcPr>
            <w:tcW w:w="6705" w:type="dxa"/>
            <w:vAlign w:val="center"/>
          </w:tcPr>
          <w:p w14:paraId="78076F7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color w:val="000000" w:themeColor="text1"/>
                <w:sz w:val="24"/>
                <w:vertAlign w:val="baseline"/>
                <w:lang w:eastAsia="zh-CN"/>
                <w14:textFill>
                  <w14:solidFill>
                    <w14:schemeClr w14:val="tx1"/>
                  </w14:solidFill>
                </w14:textFill>
              </w:rPr>
            </w:pPr>
            <w:r>
              <w:rPr>
                <w:rFonts w:ascii="Times New Roman" w:hAnsi="Times New Roman"/>
                <w:caps w:val="0"/>
                <w:smallCaps w:val="0"/>
              </w:rPr>
              <w:drawing>
                <wp:inline distT="0" distB="0" distL="114300" distR="114300">
                  <wp:extent cx="3206750" cy="2625725"/>
                  <wp:effectExtent l="0" t="0" r="635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3206750" cy="2625725"/>
                          </a:xfrm>
                          <a:prstGeom prst="rect">
                            <a:avLst/>
                          </a:prstGeom>
                          <a:noFill/>
                          <a:ln>
                            <a:noFill/>
                          </a:ln>
                        </pic:spPr>
                      </pic:pic>
                    </a:graphicData>
                  </a:graphic>
                </wp:inline>
              </w:drawing>
            </w:r>
          </w:p>
        </w:tc>
        <w:tc>
          <w:tcPr>
            <w:tcW w:w="1891" w:type="dxa"/>
            <w:vAlign w:val="center"/>
          </w:tcPr>
          <w:p w14:paraId="43772EC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400 × 320</w:t>
            </w:r>
          </w:p>
        </w:tc>
      </w:tr>
      <w:tr w14:paraId="29A8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3915A05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5</w:t>
            </w:r>
          </w:p>
        </w:tc>
        <w:tc>
          <w:tcPr>
            <w:tcW w:w="6705" w:type="dxa"/>
            <w:vAlign w:val="center"/>
          </w:tcPr>
          <w:p w14:paraId="7EC63A2A">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color w:val="000000" w:themeColor="text1"/>
                <w:sz w:val="24"/>
                <w:vertAlign w:val="baseline"/>
                <w:lang w:eastAsia="zh-CN"/>
                <w14:textFill>
                  <w14:solidFill>
                    <w14:schemeClr w14:val="tx1"/>
                  </w14:solidFill>
                </w14:textFill>
              </w:rPr>
            </w:pPr>
            <w:r>
              <w:rPr>
                <w:rFonts w:ascii="Times New Roman" w:hAnsi="Times New Roman"/>
                <w:caps w:val="0"/>
                <w:smallCaps w:val="0"/>
              </w:rPr>
              <w:drawing>
                <wp:inline distT="0" distB="0" distL="114300" distR="114300">
                  <wp:extent cx="2587625" cy="2625090"/>
                  <wp:effectExtent l="0" t="0" r="3175"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0"/>
                          <a:stretch>
                            <a:fillRect/>
                          </a:stretch>
                        </pic:blipFill>
                        <pic:spPr>
                          <a:xfrm>
                            <a:off x="0" y="0"/>
                            <a:ext cx="2587625" cy="2625090"/>
                          </a:xfrm>
                          <a:prstGeom prst="rect">
                            <a:avLst/>
                          </a:prstGeom>
                          <a:noFill/>
                          <a:ln>
                            <a:noFill/>
                          </a:ln>
                        </pic:spPr>
                      </pic:pic>
                    </a:graphicData>
                  </a:graphic>
                </wp:inline>
              </w:drawing>
            </w:r>
          </w:p>
        </w:tc>
        <w:tc>
          <w:tcPr>
            <w:tcW w:w="1891" w:type="dxa"/>
            <w:vAlign w:val="center"/>
          </w:tcPr>
          <w:p w14:paraId="2481F95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caps w:val="0"/>
                <w:smallCaps w:val="0"/>
                <w:color w:val="000000" w:themeColor="text1"/>
                <w:sz w:val="24"/>
                <w:vertAlign w:val="baseline"/>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350 × 320</w:t>
            </w:r>
          </w:p>
        </w:tc>
      </w:tr>
      <w:tr w14:paraId="4C6D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0732218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6</w:t>
            </w:r>
          </w:p>
        </w:tc>
        <w:tc>
          <w:tcPr>
            <w:tcW w:w="6705" w:type="dxa"/>
            <w:vAlign w:val="center"/>
          </w:tcPr>
          <w:p w14:paraId="6508A58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caps w:val="0"/>
                <w:smallCaps w:val="0"/>
                <w:color w:val="000000" w:themeColor="text1"/>
                <w:sz w:val="24"/>
                <w:vertAlign w:val="baseline"/>
                <w14:textFill>
                  <w14:solidFill>
                    <w14:schemeClr w14:val="tx1"/>
                  </w14:solidFill>
                </w14:textFill>
              </w:rPr>
            </w:pPr>
            <w:r>
              <w:rPr>
                <w:rFonts w:ascii="Times New Roman" w:hAnsi="Times New Roman"/>
                <w:caps w:val="0"/>
                <w:smallCaps w:val="0"/>
              </w:rPr>
              <w:drawing>
                <wp:inline distT="0" distB="0" distL="114300" distR="114300">
                  <wp:extent cx="2826385" cy="1736090"/>
                  <wp:effectExtent l="0" t="0" r="571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1"/>
                          <a:stretch>
                            <a:fillRect/>
                          </a:stretch>
                        </pic:blipFill>
                        <pic:spPr>
                          <a:xfrm>
                            <a:off x="0" y="0"/>
                            <a:ext cx="2826385" cy="1736090"/>
                          </a:xfrm>
                          <a:prstGeom prst="rect">
                            <a:avLst/>
                          </a:prstGeom>
                          <a:noFill/>
                          <a:ln>
                            <a:noFill/>
                          </a:ln>
                        </pic:spPr>
                      </pic:pic>
                    </a:graphicData>
                  </a:graphic>
                </wp:inline>
              </w:drawing>
            </w:r>
          </w:p>
        </w:tc>
        <w:tc>
          <w:tcPr>
            <w:tcW w:w="1891" w:type="dxa"/>
            <w:vAlign w:val="center"/>
          </w:tcPr>
          <w:p w14:paraId="339DE89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aps w:val="0"/>
                <w:smallCaps w:val="0"/>
                <w:color w:val="000000" w:themeColor="text1"/>
                <w:sz w:val="24"/>
                <w:vertAlign w:val="baseline"/>
                <w:lang w:val="en-US"/>
                <w14:textFill>
                  <w14:solidFill>
                    <w14:schemeClr w14:val="tx1"/>
                  </w14:solidFill>
                </w14:textFill>
              </w:rPr>
            </w:pPr>
            <w:r>
              <w:rPr>
                <w:rFonts w:hint="eastAsia" w:ascii="Times New Roman" w:hAnsi="Times New Roman"/>
                <w:caps w:val="0"/>
                <w:smallCaps w:val="0"/>
                <w:color w:val="000000" w:themeColor="text1"/>
                <w:sz w:val="24"/>
                <w:vertAlign w:val="baseline"/>
                <w:lang w:val="en-US" w:eastAsia="zh-CN"/>
                <w14:textFill>
                  <w14:solidFill>
                    <w14:schemeClr w14:val="tx1"/>
                  </w14:solidFill>
                </w14:textFill>
              </w:rPr>
              <w:t>270 × 134</w:t>
            </w:r>
          </w:p>
        </w:tc>
      </w:tr>
      <w:tr w14:paraId="426C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3"/>
            <w:tcBorders>
              <w:left w:val="nil"/>
              <w:bottom w:val="nil"/>
              <w:right w:val="nil"/>
            </w:tcBorders>
            <w:vAlign w:val="center"/>
          </w:tcPr>
          <w:p w14:paraId="3AFE7EE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left"/>
              <w:textAlignment w:val="auto"/>
              <w:rPr>
                <w:rFonts w:hint="default" w:ascii="Times New Roman" w:hAnsi="Times New Roman"/>
                <w:caps w:val="0"/>
                <w:smallCaps w:val="0"/>
                <w:color w:val="000000" w:themeColor="text1"/>
                <w:sz w:val="24"/>
                <w:vertAlign w:val="baseline"/>
                <w:lang w:val="en-US" w:eastAsia="zh-CN"/>
                <w14:textFill>
                  <w14:solidFill>
                    <w14:schemeClr w14:val="tx1"/>
                  </w14:solidFill>
                </w14:textFill>
              </w:rPr>
            </w:pPr>
            <w:r>
              <w:rPr>
                <w:rFonts w:hint="eastAsia" w:ascii="Times New Roman" w:hAnsi="Times New Roman"/>
                <w:caps w:val="0"/>
                <w:smallCaps w:val="0"/>
                <w:color w:val="000000" w:themeColor="text1"/>
                <w:sz w:val="21"/>
                <w:szCs w:val="21"/>
                <w:vertAlign w:val="baseline"/>
                <w:lang w:val="en-US" w:eastAsia="zh-CN"/>
                <w14:textFill>
                  <w14:solidFill>
                    <w14:schemeClr w14:val="tx1"/>
                  </w14:solidFill>
                </w14:textFill>
              </w:rPr>
              <w:t>注：根据测试需求选择相应尺寸的面板，面板尺寸、文字布局及文字尺寸应按照表内要求设置，文字内容可替换</w:t>
            </w:r>
          </w:p>
        </w:tc>
      </w:tr>
    </w:tbl>
    <w:p w14:paraId="54B8F7BB">
      <w:pPr>
        <w:adjustRightInd w:val="0"/>
        <w:snapToGrid w:val="0"/>
        <w:spacing w:line="360" w:lineRule="auto"/>
        <w:ind w:firstLine="480" w:firstLineChars="200"/>
        <w:jc w:val="left"/>
        <w:rPr>
          <w:rFonts w:hint="default" w:ascii="Times New Roman" w:hAnsi="Times New Roman"/>
          <w:caps w:val="0"/>
          <w:smallCaps w:val="0"/>
          <w:color w:val="000000" w:themeColor="text1"/>
          <w:sz w:val="24"/>
          <w:lang w:val="en-US" w:eastAsia="zh-CN"/>
          <w14:textFill>
            <w14:solidFill>
              <w14:schemeClr w14:val="tx1"/>
            </w14:solidFill>
          </w14:textFill>
        </w:rPr>
      </w:pPr>
    </w:p>
    <w:p w14:paraId="273373F6">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eastAsia" w:ascii="Times New Roman" w:hAnsi="Times New Roman"/>
          <w:b/>
          <w:bCs/>
          <w:caps w:val="0"/>
          <w:smallCaps w:val="0"/>
          <w:color w:val="0000FF"/>
          <w:sz w:val="21"/>
          <w:szCs w:val="16"/>
          <w:lang w:val="en-US" w:eastAsia="zh-CN"/>
        </w:rPr>
      </w:pPr>
    </w:p>
    <w:p w14:paraId="645CCAAC">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ascii="Times New Roman" w:hAnsi="Times New Roman" w:eastAsia="宋体"/>
          <w:caps w:val="0"/>
          <w:smallCaps w:val="0"/>
          <w:color w:val="0000FF"/>
          <w:lang w:val="en-US" w:eastAsia="zh-CN"/>
        </w:rPr>
      </w:pPr>
      <w:r>
        <w:rPr>
          <w:rFonts w:hint="eastAsia" w:ascii="Times New Roman" w:hAnsi="Times New Roman"/>
          <w:b/>
          <w:bCs/>
          <w:caps w:val="0"/>
          <w:smallCaps w:val="0"/>
          <w:color w:val="558ED5" w:themeColor="text2" w:themeTint="99"/>
          <w:sz w:val="21"/>
          <w:szCs w:val="16"/>
          <w:lang w:val="en-US" w:eastAsia="zh-CN"/>
          <w14:textFill>
            <w14:solidFill>
              <w14:schemeClr w14:val="tx2">
                <w14:lumMod w14:val="60000"/>
                <w14:lumOff w14:val="40000"/>
              </w14:schemeClr>
            </w14:solidFill>
          </w14:textFill>
        </w:rPr>
        <w:t>表1 用于驾驶人视觉测试的交通标线</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3787"/>
        <w:gridCol w:w="700"/>
        <w:gridCol w:w="3824"/>
      </w:tblGrid>
      <w:tr w14:paraId="4CD3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77" w:type="dxa"/>
            <w:vAlign w:val="center"/>
          </w:tcPr>
          <w:p w14:paraId="64BF6B8C">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序号</w:t>
            </w:r>
          </w:p>
        </w:tc>
        <w:tc>
          <w:tcPr>
            <w:tcW w:w="3787" w:type="dxa"/>
            <w:vAlign w:val="center"/>
          </w:tcPr>
          <w:p w14:paraId="1D54DB2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尺寸</w:t>
            </w:r>
            <w:r>
              <w:rPr>
                <w:rFonts w:hint="eastAsia" w:ascii="Times New Roman" w:hAnsi="Times New Roman"/>
                <w:b/>
                <w:bCs/>
                <w:caps w:val="0"/>
                <w:smallCaps w:val="0"/>
                <w:color w:val="000000" w:themeColor="text1"/>
                <w:sz w:val="21"/>
                <w:szCs w:val="21"/>
                <w:vertAlign w:val="baseline"/>
                <w:lang w:val="en-US" w:eastAsia="zh-CN"/>
                <w14:textFill>
                  <w14:solidFill>
                    <w14:schemeClr w14:val="tx1"/>
                  </w14:solidFill>
                </w14:textFill>
              </w:rPr>
              <w:t>（cm）</w:t>
            </w:r>
          </w:p>
        </w:tc>
        <w:tc>
          <w:tcPr>
            <w:tcW w:w="700" w:type="dxa"/>
            <w:vAlign w:val="center"/>
          </w:tcPr>
          <w:p w14:paraId="48CD541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序号</w:t>
            </w:r>
          </w:p>
        </w:tc>
        <w:tc>
          <w:tcPr>
            <w:tcW w:w="3824" w:type="dxa"/>
            <w:vAlign w:val="center"/>
          </w:tcPr>
          <w:p w14:paraId="4E32CBE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b/>
                <w:bCs/>
                <w:caps w:val="0"/>
                <w:smallCaps w:val="0"/>
                <w:sz w:val="21"/>
                <w:szCs w:val="21"/>
                <w:vertAlign w:val="baseline"/>
                <w:lang w:val="en-US" w:eastAsia="zh-CN"/>
              </w:rPr>
            </w:pPr>
            <w:r>
              <w:rPr>
                <w:rFonts w:hint="eastAsia" w:ascii="Times New Roman" w:hAnsi="Times New Roman"/>
                <w:b/>
                <w:bCs/>
                <w:caps w:val="0"/>
                <w:smallCaps w:val="0"/>
                <w:sz w:val="21"/>
                <w:szCs w:val="21"/>
                <w:vertAlign w:val="baseline"/>
                <w:lang w:val="en-US" w:eastAsia="zh-CN"/>
              </w:rPr>
              <w:t>尺寸</w:t>
            </w:r>
            <w:r>
              <w:rPr>
                <w:rFonts w:hint="eastAsia" w:ascii="Times New Roman" w:hAnsi="Times New Roman"/>
                <w:b/>
                <w:bCs/>
                <w:caps w:val="0"/>
                <w:smallCaps w:val="0"/>
                <w:color w:val="000000" w:themeColor="text1"/>
                <w:sz w:val="21"/>
                <w:szCs w:val="21"/>
                <w:vertAlign w:val="baseline"/>
                <w:lang w:val="en-US" w:eastAsia="zh-CN"/>
                <w14:textFill>
                  <w14:solidFill>
                    <w14:schemeClr w14:val="tx1"/>
                  </w14:solidFill>
                </w14:textFill>
              </w:rPr>
              <w:t>（cm）</w:t>
            </w:r>
          </w:p>
        </w:tc>
      </w:tr>
      <w:tr w14:paraId="3632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5" w:hRule="atLeast"/>
        </w:trPr>
        <w:tc>
          <w:tcPr>
            <w:tcW w:w="977" w:type="dxa"/>
            <w:vAlign w:val="center"/>
          </w:tcPr>
          <w:p w14:paraId="042D5F8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1</w:t>
            </w:r>
          </w:p>
        </w:tc>
        <w:tc>
          <w:tcPr>
            <w:tcW w:w="3787" w:type="dxa"/>
            <w:vAlign w:val="center"/>
          </w:tcPr>
          <w:p w14:paraId="002336AB">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sz w:val="21"/>
                <w:szCs w:val="21"/>
                <w:vertAlign w:val="baseline"/>
              </w:rPr>
            </w:pPr>
            <w:r>
              <w:rPr>
                <w:rFonts w:ascii="Times New Roman" w:hAnsi="Times New Roman"/>
                <w:caps w:val="0"/>
                <w:smallCaps w:val="0"/>
              </w:rPr>
              <w:drawing>
                <wp:inline distT="0" distB="0" distL="114300" distR="114300">
                  <wp:extent cx="1306830" cy="3221990"/>
                  <wp:effectExtent l="0" t="0" r="1270" b="381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72"/>
                          <a:stretch>
                            <a:fillRect/>
                          </a:stretch>
                        </pic:blipFill>
                        <pic:spPr>
                          <a:xfrm>
                            <a:off x="0" y="0"/>
                            <a:ext cx="1306830" cy="3221990"/>
                          </a:xfrm>
                          <a:prstGeom prst="rect">
                            <a:avLst/>
                          </a:prstGeom>
                          <a:noFill/>
                          <a:ln>
                            <a:noFill/>
                          </a:ln>
                        </pic:spPr>
                      </pic:pic>
                    </a:graphicData>
                  </a:graphic>
                </wp:inline>
              </w:drawing>
            </w:r>
          </w:p>
        </w:tc>
        <w:tc>
          <w:tcPr>
            <w:tcW w:w="700" w:type="dxa"/>
            <w:vAlign w:val="center"/>
          </w:tcPr>
          <w:p w14:paraId="1CA0C27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eastAsia="宋体"/>
                <w:caps w:val="0"/>
                <w:smallCaps w:val="0"/>
                <w:sz w:val="21"/>
                <w:szCs w:val="21"/>
                <w:vertAlign w:val="baseline"/>
                <w:lang w:val="en-US" w:eastAsia="zh-CN"/>
              </w:rPr>
            </w:pPr>
            <w:r>
              <w:rPr>
                <w:rFonts w:hint="eastAsia" w:ascii="Times New Roman" w:hAnsi="Times New Roman"/>
                <w:caps w:val="0"/>
                <w:smallCaps w:val="0"/>
                <w:sz w:val="21"/>
                <w:szCs w:val="21"/>
                <w:vertAlign w:val="baseline"/>
                <w:lang w:val="en-US" w:eastAsia="zh-CN"/>
              </w:rPr>
              <w:t>2</w:t>
            </w:r>
          </w:p>
        </w:tc>
        <w:tc>
          <w:tcPr>
            <w:tcW w:w="3824" w:type="dxa"/>
            <w:vAlign w:val="center"/>
          </w:tcPr>
          <w:p w14:paraId="4458C58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caps w:val="0"/>
                <w:smallCaps w:val="0"/>
                <w:sz w:val="21"/>
                <w:szCs w:val="21"/>
                <w:vertAlign w:val="baseline"/>
                <w:lang w:val="en-US"/>
              </w:rPr>
            </w:pPr>
            <w:r>
              <w:rPr>
                <w:rFonts w:ascii="Times New Roman" w:hAnsi="Times New Roman"/>
                <w:caps w:val="0"/>
                <w:smallCaps w:val="0"/>
              </w:rPr>
              <w:drawing>
                <wp:inline distT="0" distB="0" distL="114300" distR="114300">
                  <wp:extent cx="2053590" cy="3360420"/>
                  <wp:effectExtent l="0" t="0" r="3810" b="508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73"/>
                          <a:stretch>
                            <a:fillRect/>
                          </a:stretch>
                        </pic:blipFill>
                        <pic:spPr>
                          <a:xfrm>
                            <a:off x="0" y="0"/>
                            <a:ext cx="2053590" cy="3360420"/>
                          </a:xfrm>
                          <a:prstGeom prst="rect">
                            <a:avLst/>
                          </a:prstGeom>
                          <a:noFill/>
                          <a:ln>
                            <a:noFill/>
                          </a:ln>
                        </pic:spPr>
                      </pic:pic>
                    </a:graphicData>
                  </a:graphic>
                </wp:inline>
              </w:drawing>
            </w:r>
          </w:p>
        </w:tc>
      </w:tr>
      <w:tr w14:paraId="2F51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5" w:hRule="atLeast"/>
        </w:trPr>
        <w:tc>
          <w:tcPr>
            <w:tcW w:w="977" w:type="dxa"/>
            <w:vAlign w:val="center"/>
          </w:tcPr>
          <w:p w14:paraId="4F81AA5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caps w:val="0"/>
                <w:smallCaps w:val="0"/>
                <w:sz w:val="21"/>
                <w:szCs w:val="21"/>
                <w:vertAlign w:val="baseline"/>
                <w:lang w:val="en-US" w:eastAsia="zh-CN"/>
              </w:rPr>
            </w:pPr>
          </w:p>
        </w:tc>
        <w:tc>
          <w:tcPr>
            <w:tcW w:w="3787" w:type="dxa"/>
            <w:vAlign w:val="center"/>
          </w:tcPr>
          <w:p w14:paraId="4362215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2083435" cy="3979545"/>
                  <wp:effectExtent l="0" t="0" r="12065" b="825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74"/>
                          <a:stretch>
                            <a:fillRect/>
                          </a:stretch>
                        </pic:blipFill>
                        <pic:spPr>
                          <a:xfrm>
                            <a:off x="0" y="0"/>
                            <a:ext cx="2083435" cy="3979545"/>
                          </a:xfrm>
                          <a:prstGeom prst="rect">
                            <a:avLst/>
                          </a:prstGeom>
                          <a:noFill/>
                          <a:ln>
                            <a:noFill/>
                          </a:ln>
                        </pic:spPr>
                      </pic:pic>
                    </a:graphicData>
                  </a:graphic>
                </wp:inline>
              </w:drawing>
            </w:r>
          </w:p>
        </w:tc>
        <w:tc>
          <w:tcPr>
            <w:tcW w:w="700" w:type="dxa"/>
            <w:vAlign w:val="center"/>
          </w:tcPr>
          <w:p w14:paraId="4E9EE16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eastAsia" w:ascii="Times New Roman" w:hAnsi="Times New Roman"/>
                <w:caps w:val="0"/>
                <w:smallCaps w:val="0"/>
                <w:sz w:val="21"/>
                <w:szCs w:val="21"/>
                <w:vertAlign w:val="baseline"/>
                <w:lang w:val="en-US" w:eastAsia="zh-CN"/>
              </w:rPr>
            </w:pPr>
          </w:p>
        </w:tc>
        <w:tc>
          <w:tcPr>
            <w:tcW w:w="3824" w:type="dxa"/>
            <w:vAlign w:val="center"/>
          </w:tcPr>
          <w:p w14:paraId="4AA0C3C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ascii="Times New Roman" w:hAnsi="Times New Roman"/>
                <w:caps w:val="0"/>
                <w:smallCaps w:val="0"/>
              </w:rPr>
            </w:pPr>
            <w:r>
              <w:rPr>
                <w:rFonts w:ascii="Times New Roman" w:hAnsi="Times New Roman"/>
                <w:caps w:val="0"/>
                <w:smallCaps w:val="0"/>
              </w:rPr>
              <w:drawing>
                <wp:inline distT="0" distB="0" distL="114300" distR="114300">
                  <wp:extent cx="1626870" cy="3870325"/>
                  <wp:effectExtent l="0" t="0" r="11430" b="317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75"/>
                          <a:stretch>
                            <a:fillRect/>
                          </a:stretch>
                        </pic:blipFill>
                        <pic:spPr>
                          <a:xfrm>
                            <a:off x="0" y="0"/>
                            <a:ext cx="1626870" cy="3870325"/>
                          </a:xfrm>
                          <a:prstGeom prst="rect">
                            <a:avLst/>
                          </a:prstGeom>
                          <a:noFill/>
                          <a:ln>
                            <a:noFill/>
                          </a:ln>
                        </pic:spPr>
                      </pic:pic>
                    </a:graphicData>
                  </a:graphic>
                </wp:inline>
              </w:drawing>
            </w:r>
          </w:p>
        </w:tc>
      </w:tr>
    </w:tbl>
    <w:p w14:paraId="0090038C">
      <w:pPr>
        <w:pStyle w:val="16"/>
        <w:ind w:left="0" w:leftChars="0" w:firstLine="0" w:firstLineChars="0"/>
        <w:rPr>
          <w:rFonts w:hint="default" w:ascii="Times New Roman" w:hAnsi="Times New Roman"/>
          <w:caps w:val="0"/>
          <w:smallCaps w:val="0"/>
          <w:color w:val="000000" w:themeColor="text1"/>
          <w:sz w:val="24"/>
          <w:lang w:val="en-US" w:eastAsia="zh-CN"/>
          <w14:textFill>
            <w14:solidFill>
              <w14:schemeClr w14:val="tx1"/>
            </w14:solidFill>
          </w14:textFill>
        </w:rPr>
      </w:pPr>
    </w:p>
    <w:p w14:paraId="5FD7CF0F">
      <w:pPr>
        <w:pStyle w:val="2"/>
        <w:adjustRightInd w:val="0"/>
        <w:snapToGrid w:val="0"/>
        <w:spacing w:before="156" w:beforeLines="50" w:after="156" w:afterLines="50" w:line="360" w:lineRule="auto"/>
        <w:rPr>
          <w:rFonts w:hint="default" w:ascii="Times New Roman" w:hAnsi="Times New Roman" w:eastAsia="黑体" w:cs="黑体"/>
          <w:b w:val="0"/>
          <w:caps w:val="0"/>
          <w:smallCaps w:val="0"/>
          <w:color w:val="000000" w:themeColor="text1"/>
          <w:sz w:val="30"/>
          <w:szCs w:val="30"/>
          <w:lang w:val="en-US" w:eastAsia="zh-CN"/>
          <w14:textFill>
            <w14:solidFill>
              <w14:schemeClr w14:val="tx1"/>
            </w14:solidFill>
          </w14:textFill>
        </w:rPr>
      </w:pPr>
      <w:bookmarkStart w:id="71" w:name="_Toc21714"/>
      <w:r>
        <w:rPr>
          <w:rFonts w:hint="eastAsia" w:ascii="Times New Roman" w:hAnsi="Times New Roman" w:eastAsia="黑体" w:cs="黑体"/>
          <w:b w:val="0"/>
          <w:caps w:val="0"/>
          <w:smallCaps w:val="0"/>
          <w:color w:val="000000" w:themeColor="text1"/>
          <w:sz w:val="30"/>
          <w:szCs w:val="30"/>
          <w:lang w:val="en-US" w:eastAsia="zh-CN"/>
          <w14:textFill>
            <w14:solidFill>
              <w14:schemeClr w14:val="tx1"/>
            </w14:solidFill>
          </w14:textFill>
        </w:rPr>
        <w:t>附录D</w:t>
      </w:r>
      <w:r>
        <w:rPr>
          <w:rFonts w:hint="eastAsia" w:ascii="Times New Roman" w:hAnsi="Times New Roman" w:eastAsia="黑体" w:cs="黑体"/>
          <w:b w:val="0"/>
          <w:caps w:val="0"/>
          <w:smallCaps w:val="0"/>
          <w:color w:val="000000" w:themeColor="text1"/>
          <w:sz w:val="30"/>
          <w:szCs w:val="30"/>
          <w:lang w:eastAsia="zh-CN"/>
          <w14:textFill>
            <w14:solidFill>
              <w14:schemeClr w14:val="tx1"/>
            </w14:solidFill>
          </w14:textFill>
        </w:rPr>
        <w:t xml:space="preserve">  </w:t>
      </w:r>
      <w:r>
        <w:rPr>
          <w:rFonts w:hint="eastAsia" w:ascii="Times New Roman" w:hAnsi="Times New Roman" w:eastAsia="黑体" w:cs="黑体"/>
          <w:b w:val="0"/>
          <w:caps w:val="0"/>
          <w:smallCaps w:val="0"/>
          <w:color w:val="000000" w:themeColor="text1"/>
          <w:sz w:val="30"/>
          <w:szCs w:val="30"/>
          <w:lang w:val="en-US" w:eastAsia="zh-CN"/>
          <w14:textFill>
            <w14:solidFill>
              <w14:schemeClr w14:val="tx1"/>
            </w14:solidFill>
          </w14:textFill>
        </w:rPr>
        <w:t>标准道路逐桩坐标及断面标准驾驶行为参数</w:t>
      </w:r>
      <w:bookmarkEnd w:id="71"/>
    </w:p>
    <w:p w14:paraId="07E168E4">
      <w:pPr>
        <w:adjustRightInd w:val="0"/>
        <w:snapToGrid w:val="0"/>
        <w:spacing w:line="360" w:lineRule="auto"/>
        <w:ind w:firstLine="472" w:firstLineChars="196"/>
        <w:rPr>
          <w:rFonts w:hint="eastAsia" w:ascii="Times New Roman" w:hAnsi="Times New Roman"/>
          <w:b/>
          <w:bCs w:val="0"/>
          <w:caps w:val="0"/>
          <w:smallCaps w:val="0"/>
          <w:color w:val="000000" w:themeColor="text1"/>
          <w:sz w:val="24"/>
          <w:lang w:val="en-US" w:eastAsia="zh-CN"/>
          <w14:textFill>
            <w14:solidFill>
              <w14:schemeClr w14:val="tx1"/>
            </w14:solidFill>
          </w14:textFill>
        </w:rPr>
      </w:pPr>
      <w:r>
        <w:rPr>
          <w:rFonts w:hint="eastAsia" w:ascii="Times New Roman" w:hAnsi="Times New Roman"/>
          <w:b/>
          <w:bCs w:val="0"/>
          <w:caps w:val="0"/>
          <w:smallCaps w:val="0"/>
          <w:color w:val="000000" w:themeColor="text1"/>
          <w:sz w:val="24"/>
          <w:lang w:val="en-US" w:eastAsia="zh-CN"/>
          <w14:textFill>
            <w14:solidFill>
              <w14:schemeClr w14:val="tx1"/>
            </w14:solidFill>
          </w14:textFill>
        </w:rPr>
        <w:t>D</w:t>
      </w:r>
      <w:r>
        <w:rPr>
          <w:rFonts w:ascii="Times New Roman" w:hAnsi="Times New Roman"/>
          <w:b/>
          <w:bCs w:val="0"/>
          <w:caps w:val="0"/>
          <w:smallCaps w:val="0"/>
          <w:color w:val="000000" w:themeColor="text1"/>
          <w:sz w:val="24"/>
          <w14:textFill>
            <w14:solidFill>
              <w14:schemeClr w14:val="tx1"/>
            </w14:solidFill>
          </w14:textFill>
        </w:rPr>
        <w:t>.</w:t>
      </w:r>
      <w:r>
        <w:rPr>
          <w:rFonts w:hint="eastAsia" w:ascii="Times New Roman" w:hAnsi="Times New Roman"/>
          <w:b/>
          <w:bCs w:val="0"/>
          <w:caps w:val="0"/>
          <w:smallCaps w:val="0"/>
          <w:color w:val="000000" w:themeColor="text1"/>
          <w:sz w:val="24"/>
          <w:lang w:val="en-US" w:eastAsia="zh-CN"/>
          <w14:textFill>
            <w14:solidFill>
              <w14:schemeClr w14:val="tx1"/>
            </w14:solidFill>
          </w14:textFill>
        </w:rPr>
        <w:t>1</w:t>
      </w:r>
      <w:r>
        <w:rPr>
          <w:rFonts w:hint="eastAsia" w:ascii="Times New Roman" w:hAnsi="Times New Roman"/>
          <w:b/>
          <w:bCs w:val="0"/>
          <w:caps w:val="0"/>
          <w:smallCaps w:val="0"/>
          <w:color w:val="000000" w:themeColor="text1"/>
          <w:sz w:val="24"/>
          <w14:textFill>
            <w14:solidFill>
              <w14:schemeClr w14:val="tx1"/>
            </w14:solidFill>
          </w14:textFill>
        </w:rPr>
        <w:t xml:space="preserve">  </w:t>
      </w:r>
      <w:r>
        <w:rPr>
          <w:rFonts w:hint="eastAsia" w:ascii="Times New Roman" w:hAnsi="Times New Roman"/>
          <w:b/>
          <w:bCs w:val="0"/>
          <w:caps w:val="0"/>
          <w:smallCaps w:val="0"/>
          <w:color w:val="000000" w:themeColor="text1"/>
          <w:sz w:val="24"/>
          <w:lang w:val="en-US" w:eastAsia="zh-CN"/>
          <w14:textFill>
            <w14:solidFill>
              <w14:schemeClr w14:val="tx1"/>
            </w14:solidFill>
          </w14:textFill>
        </w:rPr>
        <w:t>断面标准数据</w:t>
      </w:r>
    </w:p>
    <w:p w14:paraId="4CFEC2F5">
      <w:pPr>
        <w:pStyle w:val="16"/>
        <w:keepNext w:val="0"/>
        <w:keepLines w:val="0"/>
        <w:pageBreakBefore w:val="0"/>
        <w:widowControl w:val="0"/>
        <w:kinsoku/>
        <w:wordWrap/>
        <w:overflowPunct/>
        <w:topLinePunct w:val="0"/>
        <w:autoSpaceDE w:val="0"/>
        <w:autoSpaceDN w:val="0"/>
        <w:bidi w:val="0"/>
        <w:adjustRightInd/>
        <w:snapToGrid/>
        <w:spacing w:before="0" w:beforeLines="0"/>
        <w:jc w:val="center"/>
        <w:textAlignment w:val="auto"/>
        <w:rPr>
          <w:rFonts w:hint="default" w:ascii="Times New Roman" w:hAnsi="Times New Roman"/>
          <w:caps w:val="0"/>
          <w:smallCaps w:val="0"/>
          <w:lang w:val="en-US" w:eastAsia="zh-CN"/>
        </w:rPr>
      </w:pPr>
      <w:r>
        <w:rPr>
          <w:rFonts w:hint="eastAsia" w:ascii="Times New Roman" w:hAnsi="Times New Roman"/>
          <w:b/>
          <w:bCs/>
          <w:caps w:val="0"/>
          <w:smallCaps w:val="0"/>
          <w:sz w:val="21"/>
          <w:szCs w:val="16"/>
          <w:lang w:val="en-US" w:eastAsia="zh-CN"/>
        </w:rPr>
        <w:t>表9 逐桩坐标及其对应的断面标准驾驶行为数据</w:t>
      </w:r>
    </w:p>
    <w:tbl>
      <w:tblPr>
        <w:tblStyle w:val="31"/>
        <w:tblW w:w="9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6"/>
        <w:gridCol w:w="1136"/>
        <w:gridCol w:w="1100"/>
        <w:gridCol w:w="1017"/>
        <w:gridCol w:w="1583"/>
        <w:gridCol w:w="1583"/>
        <w:gridCol w:w="1584"/>
      </w:tblGrid>
      <w:tr w14:paraId="69F00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blHeader/>
          <w:jc w:val="center"/>
        </w:trPr>
        <w:tc>
          <w:tcPr>
            <w:tcW w:w="1216" w:type="dxa"/>
            <w:vMerge w:val="restart"/>
            <w:tcBorders>
              <w:top w:val="single" w:color="000000" w:sz="4" w:space="0"/>
              <w:left w:val="single" w:color="000000" w:sz="4" w:space="0"/>
              <w:right w:val="single" w:color="000000" w:sz="4" w:space="0"/>
            </w:tcBorders>
            <w:shd w:val="clear" w:color="auto" w:fill="auto"/>
            <w:noWrap/>
            <w:vAlign w:val="center"/>
          </w:tcPr>
          <w:p w14:paraId="10369B0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Times New Roman"/>
                <w:b/>
                <w:bCs/>
                <w:i w:val="0"/>
                <w:iCs w:val="0"/>
                <w:caps w:val="0"/>
                <w:smallCaps w:val="0"/>
                <w:color w:val="000000"/>
                <w:sz w:val="21"/>
                <w:szCs w:val="21"/>
                <w:u w:val="none"/>
                <w:lang w:val="en-US" w:eastAsia="zh-CN"/>
              </w:rPr>
            </w:pPr>
            <w:r>
              <w:rPr>
                <w:rFonts w:hint="eastAsia" w:ascii="Times New Roman" w:hAnsi="Times New Roman" w:cs="Times New Roman"/>
                <w:b/>
                <w:bCs/>
                <w:i w:val="0"/>
                <w:iCs w:val="0"/>
                <w:caps w:val="0"/>
                <w:smallCaps w:val="0"/>
                <w:color w:val="000000"/>
                <w:sz w:val="21"/>
                <w:szCs w:val="21"/>
                <w:u w:val="none"/>
                <w:lang w:val="en-US" w:eastAsia="zh-CN"/>
              </w:rPr>
              <w:t>桩号</w:t>
            </w:r>
          </w:p>
        </w:tc>
        <w:tc>
          <w:tcPr>
            <w:tcW w:w="325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D1B2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bCs/>
                <w:i w:val="0"/>
                <w:iCs w:val="0"/>
                <w:caps w:val="0"/>
                <w:smallCaps w:val="0"/>
                <w:color w:val="000000"/>
                <w:kern w:val="0"/>
                <w:sz w:val="21"/>
                <w:szCs w:val="21"/>
                <w:u w:val="none"/>
                <w:lang w:val="en-US" w:eastAsia="zh-CN" w:bidi="ar"/>
              </w:rPr>
            </w:pPr>
            <w:r>
              <w:rPr>
                <w:rFonts w:hint="eastAsia" w:ascii="Times New Roman" w:hAnsi="Times New Roman" w:cs="Times New Roman"/>
                <w:b/>
                <w:bCs/>
                <w:i w:val="0"/>
                <w:iCs w:val="0"/>
                <w:caps w:val="0"/>
                <w:smallCaps w:val="0"/>
                <w:color w:val="000000"/>
                <w:kern w:val="0"/>
                <w:sz w:val="21"/>
                <w:szCs w:val="21"/>
                <w:u w:val="none"/>
                <w:lang w:val="en-US" w:eastAsia="zh-CN" w:bidi="ar"/>
              </w:rPr>
              <w:t>逐桩坐标值</w:t>
            </w:r>
          </w:p>
        </w:tc>
        <w:tc>
          <w:tcPr>
            <w:tcW w:w="4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ACC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bCs/>
                <w:i w:val="0"/>
                <w:iCs w:val="0"/>
                <w:caps w:val="0"/>
                <w:smallCaps w:val="0"/>
                <w:color w:val="000000"/>
                <w:kern w:val="0"/>
                <w:sz w:val="21"/>
                <w:szCs w:val="21"/>
                <w:u w:val="none"/>
                <w:lang w:val="en-US" w:eastAsia="zh-CN" w:bidi="ar"/>
              </w:rPr>
            </w:pPr>
            <w:r>
              <w:rPr>
                <w:rFonts w:hint="eastAsia" w:ascii="Times New Roman" w:hAnsi="Times New Roman" w:cs="Times New Roman"/>
                <w:b/>
                <w:bCs/>
                <w:i w:val="0"/>
                <w:iCs w:val="0"/>
                <w:caps w:val="0"/>
                <w:smallCaps w:val="0"/>
                <w:color w:val="000000"/>
                <w:kern w:val="0"/>
                <w:sz w:val="21"/>
                <w:szCs w:val="21"/>
                <w:u w:val="none"/>
                <w:lang w:val="en-US" w:eastAsia="zh-CN" w:bidi="ar"/>
              </w:rPr>
              <w:t>驾驶行为参数观测平均值</w:t>
            </w:r>
          </w:p>
        </w:tc>
      </w:tr>
      <w:tr w14:paraId="14DD9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blHeader/>
          <w:jc w:val="center"/>
        </w:trPr>
        <w:tc>
          <w:tcPr>
            <w:tcW w:w="1216" w:type="dxa"/>
            <w:vMerge w:val="continue"/>
            <w:tcBorders>
              <w:left w:val="single" w:color="000000" w:sz="4" w:space="0"/>
              <w:bottom w:val="single" w:color="000000" w:sz="4" w:space="0"/>
              <w:right w:val="single" w:color="000000" w:sz="4" w:space="0"/>
            </w:tcBorders>
            <w:shd w:val="clear" w:color="auto" w:fill="auto"/>
            <w:noWrap/>
            <w:vAlign w:val="center"/>
          </w:tcPr>
          <w:p w14:paraId="00853BB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eastAsia" w:ascii="Times New Roman" w:hAnsi="Times New Roman" w:eastAsia="宋体" w:cs="Times New Roman"/>
                <w:b/>
                <w:bCs/>
                <w:i w:val="0"/>
                <w:iCs w:val="0"/>
                <w:caps w:val="0"/>
                <w:smallCaps w:val="0"/>
                <w:color w:val="000000"/>
                <w:sz w:val="21"/>
                <w:szCs w:val="21"/>
                <w:u w:val="none"/>
                <w:lang w:val="en-US" w:eastAsia="zh-CN"/>
              </w:rPr>
            </w:pP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4FBD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bCs/>
                <w:i w:val="0"/>
                <w:iCs w:val="0"/>
                <w:caps w:val="0"/>
                <w:smallCaps w:val="0"/>
                <w:color w:val="000000"/>
                <w:sz w:val="21"/>
                <w:szCs w:val="21"/>
                <w:u w:val="none"/>
              </w:rPr>
            </w:pPr>
            <w:r>
              <w:rPr>
                <w:rFonts w:hint="default" w:ascii="Times New Roman" w:hAnsi="Times New Roman" w:eastAsia="宋体" w:cs="Times New Roman"/>
                <w:b/>
                <w:bCs/>
                <w:i w:val="0"/>
                <w:iCs w:val="0"/>
                <w:caps w:val="0"/>
                <w:smallCaps w:val="0"/>
                <w:color w:val="000000"/>
                <w:kern w:val="0"/>
                <w:sz w:val="21"/>
                <w:szCs w:val="21"/>
                <w:u w:val="none"/>
                <w:lang w:val="en-US" w:eastAsia="zh-CN" w:bidi="ar"/>
              </w:rPr>
              <w:t>X</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F4F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bCs/>
                <w:i w:val="0"/>
                <w:iCs w:val="0"/>
                <w:caps w:val="0"/>
                <w:smallCaps w:val="0"/>
                <w:color w:val="000000"/>
                <w:sz w:val="21"/>
                <w:szCs w:val="21"/>
                <w:u w:val="none"/>
              </w:rPr>
            </w:pPr>
            <w:r>
              <w:rPr>
                <w:rFonts w:hint="default" w:ascii="Times New Roman" w:hAnsi="Times New Roman" w:eastAsia="宋体" w:cs="Times New Roman"/>
                <w:b/>
                <w:bCs/>
                <w:i w:val="0"/>
                <w:iCs w:val="0"/>
                <w:caps w:val="0"/>
                <w:smallCaps w:val="0"/>
                <w:color w:val="000000"/>
                <w:kern w:val="0"/>
                <w:sz w:val="21"/>
                <w:szCs w:val="21"/>
                <w:u w:val="none"/>
                <w:lang w:val="en-US" w:eastAsia="zh-CN" w:bidi="ar"/>
              </w:rPr>
              <w:t>Y</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29B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bCs/>
                <w:i w:val="0"/>
                <w:iCs w:val="0"/>
                <w:caps w:val="0"/>
                <w:smallCaps w:val="0"/>
                <w:color w:val="000000"/>
                <w:sz w:val="21"/>
                <w:szCs w:val="21"/>
                <w:u w:val="none"/>
              </w:rPr>
            </w:pPr>
            <w:r>
              <w:rPr>
                <w:rFonts w:hint="default" w:ascii="Times New Roman" w:hAnsi="Times New Roman" w:eastAsia="宋体" w:cs="Times New Roman"/>
                <w:b/>
                <w:bCs/>
                <w:i w:val="0"/>
                <w:iCs w:val="0"/>
                <w:caps w:val="0"/>
                <w:smallCaps w:val="0"/>
                <w:color w:val="000000"/>
                <w:kern w:val="0"/>
                <w:sz w:val="21"/>
                <w:szCs w:val="21"/>
                <w:u w:val="none"/>
                <w:lang w:val="en-US" w:eastAsia="zh-CN" w:bidi="ar"/>
              </w:rPr>
              <w:t>Z</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913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bCs/>
                <w:i w:val="0"/>
                <w:iCs w:val="0"/>
                <w:caps w:val="0"/>
                <w:smallCaps w:val="0"/>
                <w:color w:val="000000"/>
                <w:sz w:val="21"/>
                <w:szCs w:val="21"/>
                <w:u w:val="none"/>
              </w:rPr>
            </w:pPr>
            <w:r>
              <w:rPr>
                <w:rFonts w:hint="default" w:ascii="Times New Roman" w:hAnsi="Times New Roman" w:eastAsia="宋体" w:cs="Times New Roman"/>
                <w:b/>
                <w:bCs/>
                <w:i w:val="0"/>
                <w:iCs w:val="0"/>
                <w:caps w:val="0"/>
                <w:smallCaps w:val="0"/>
                <w:color w:val="000000"/>
                <w:kern w:val="0"/>
                <w:sz w:val="21"/>
                <w:szCs w:val="21"/>
                <w:u w:val="none"/>
                <w:lang w:val="en-US" w:eastAsia="zh-CN" w:bidi="ar"/>
              </w:rPr>
              <w:t>Speed</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7AC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bCs/>
                <w:i w:val="0"/>
                <w:iCs w:val="0"/>
                <w:caps w:val="0"/>
                <w:smallCaps w:val="0"/>
                <w:color w:val="000000"/>
                <w:sz w:val="21"/>
                <w:szCs w:val="21"/>
                <w:u w:val="none"/>
              </w:rPr>
            </w:pPr>
            <w:r>
              <w:rPr>
                <w:rFonts w:hint="default" w:ascii="Times New Roman" w:hAnsi="Times New Roman" w:eastAsia="宋体" w:cs="Times New Roman"/>
                <w:b/>
                <w:bCs/>
                <w:i w:val="0"/>
                <w:iCs w:val="0"/>
                <w:caps w:val="0"/>
                <w:smallCaps w:val="0"/>
                <w:color w:val="000000"/>
                <w:kern w:val="0"/>
                <w:sz w:val="21"/>
                <w:szCs w:val="21"/>
                <w:u w:val="none"/>
                <w:lang w:val="en-US" w:eastAsia="zh-CN" w:bidi="ar"/>
              </w:rPr>
              <w:t>localAccel</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E20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b/>
                <w:bCs/>
                <w:i w:val="0"/>
                <w:iCs w:val="0"/>
                <w:caps w:val="0"/>
                <w:smallCaps w:val="0"/>
                <w:color w:val="000000"/>
                <w:sz w:val="21"/>
                <w:szCs w:val="21"/>
                <w:u w:val="none"/>
              </w:rPr>
            </w:pPr>
            <w:r>
              <w:rPr>
                <w:rFonts w:hint="default" w:ascii="Times New Roman" w:hAnsi="Times New Roman" w:eastAsia="宋体" w:cs="Times New Roman"/>
                <w:b/>
                <w:bCs/>
                <w:i w:val="0"/>
                <w:iCs w:val="0"/>
                <w:caps w:val="0"/>
                <w:smallCaps w:val="0"/>
                <w:color w:val="000000"/>
                <w:kern w:val="0"/>
                <w:sz w:val="21"/>
                <w:szCs w:val="21"/>
                <w:u w:val="none"/>
                <w:lang w:val="en-US" w:eastAsia="zh-CN" w:bidi="ar"/>
              </w:rPr>
              <w:t>offset</w:t>
            </w:r>
          </w:p>
        </w:tc>
      </w:tr>
      <w:tr w14:paraId="19756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3B4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F5C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32753.85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555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11759.84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44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17.53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9605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3D2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DDA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0.00</w:t>
            </w:r>
          </w:p>
        </w:tc>
      </w:tr>
      <w:tr w14:paraId="0266E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871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A85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32662.05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DE67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11720.03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E9C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16.77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0A76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75.90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E6C1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D19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r>
      <w:tr w14:paraId="39B9B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659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E030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32569.89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39CF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11680.15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BE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16.01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3CC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86.87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104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4E85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r>
      <w:tr w14:paraId="106D3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A19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8D33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32477.94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886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11640.52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C1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15.25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8C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42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70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91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0.06</w:t>
            </w:r>
          </w:p>
        </w:tc>
      </w:tr>
      <w:tr w14:paraId="5FA7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E83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88A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32386.45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1CE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116</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82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5F41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14.50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39B8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104.61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70B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E83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-0.05</w:t>
            </w:r>
          </w:p>
        </w:tc>
      </w:tr>
      <w:tr w14:paraId="1E49D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A18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F601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32294.07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0E95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11560.60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57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13.95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B0A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99.14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86F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D09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r>
      <w:tr w14:paraId="27FE8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281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D37F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32202.61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E6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11521.04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2422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13.75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C79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95.16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56A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19CB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r>
      <w:tr w14:paraId="19370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2AD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59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32110.58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6FC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11481.04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4317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13.92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ACE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93.35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8F2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5BD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-0.44</w:t>
            </w:r>
          </w:p>
        </w:tc>
      </w:tr>
      <w:tr w14:paraId="57342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CCC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302A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32018.80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8DA9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11441.35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8F3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14.39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B2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93.84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CE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9BA1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-0.42</w:t>
            </w:r>
          </w:p>
        </w:tc>
      </w:tr>
      <w:tr w14:paraId="09CCC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62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AB0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31927.36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D75D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11401.41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2A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14.93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61D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95.67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1D0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FD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-0.46</w:t>
            </w:r>
          </w:p>
        </w:tc>
      </w:tr>
      <w:tr w14:paraId="3747E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61BD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D12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31836.16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A2A3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11359.80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78D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15.45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C23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97.34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682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909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r>
      <w:tr w14:paraId="40A87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C6DF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394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31746.42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164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11315.57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FD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16.00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1762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98.89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FBCD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37E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-0.75</w:t>
            </w:r>
          </w:p>
        </w:tc>
      </w:tr>
      <w:tr w14:paraId="23560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BBEA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700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31656.99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FB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11270.00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A95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16.42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656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42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36A0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069D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-0.47</w:t>
            </w:r>
          </w:p>
        </w:tc>
      </w:tr>
      <w:tr w14:paraId="36687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15A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F6D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31569.49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88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11222.86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F246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16.30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DBFA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E6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C554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-0.31</w:t>
            </w:r>
          </w:p>
        </w:tc>
      </w:tr>
      <w:tr w14:paraId="5AA2A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C761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05F9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31482.33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33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11173.10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402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15.59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09F7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104.65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5D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BF0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-0.43</w:t>
            </w:r>
          </w:p>
        </w:tc>
      </w:tr>
      <w:tr w14:paraId="19BF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8EC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6D8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31395.91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F642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11121.21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6C8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14.29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82A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103.22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AAB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E31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-0.57</w:t>
            </w:r>
          </w:p>
        </w:tc>
      </w:tr>
      <w:tr w14:paraId="281BE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D729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85A4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31311.55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CDC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11069.28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049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12.43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4C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102.11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01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C44E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-0.66</w:t>
            </w:r>
          </w:p>
        </w:tc>
      </w:tr>
      <w:tr w14:paraId="7B467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55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9EC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31224.87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4BE3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11018.21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EAE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88DB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101.77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F75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B51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-0.62</w:t>
            </w:r>
          </w:p>
        </w:tc>
      </w:tr>
      <w:tr w14:paraId="70288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FBAF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C9C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31138.11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5A3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10969.52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4BA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7.25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4CF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101.73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0F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56B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-0.48</w:t>
            </w:r>
          </w:p>
        </w:tc>
      </w:tr>
      <w:tr w14:paraId="12BE4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0C5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EC4E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31050.71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A468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10922.25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196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E6A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101.69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241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3830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-0.76</w:t>
            </w:r>
          </w:p>
        </w:tc>
      </w:tr>
      <w:tr w14:paraId="4DFBD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AEF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F32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30961.19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32C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10876.65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9FF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0667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57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44B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381A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-0.59</w:t>
            </w:r>
          </w:p>
        </w:tc>
      </w:tr>
      <w:tr w14:paraId="15C18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8AE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19B7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30871.55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943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10833.07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282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-0.79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77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98.65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72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4DA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-0.56</w:t>
            </w:r>
          </w:p>
        </w:tc>
      </w:tr>
      <w:tr w14:paraId="545E3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118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22D0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30781.17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BDE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10791.64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360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77BE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97.03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57B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067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-0.26</w:t>
            </w:r>
          </w:p>
        </w:tc>
      </w:tr>
      <w:tr w14:paraId="52F65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923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8CCB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30688.62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67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10751.30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0A1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E7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95.60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80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A81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r>
      <w:tr w14:paraId="2E04B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29B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5C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30596.59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A6C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10713.25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BD8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-7.37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F035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94.11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DCE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57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r>
      <w:tr w14:paraId="3D1BB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84E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68E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30503.55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72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10677.18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D60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-9.27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4F6A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92.76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CFCA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537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r>
      <w:tr w14:paraId="5CBBE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F12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00F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30410.03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5A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10641.75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7703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-11.17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EF26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92.41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0215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F5D4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-0.10</w:t>
            </w:r>
          </w:p>
        </w:tc>
      </w:tr>
      <w:tr w14:paraId="4B095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8A15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33E0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30316.85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C10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10605.23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958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-13.06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F86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96.21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1CC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9C3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r>
      <w:tr w14:paraId="63A7B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9A6D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2BF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30225.13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558B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10566.85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530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-14.77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5CF9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99.23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CE8C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ADB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r>
      <w:tr w14:paraId="24F57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D07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A83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30133.03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DD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10526.56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47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-16.12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8A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101.47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1A8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332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r>
      <w:tr w14:paraId="667DC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B06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3BE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30042.38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C998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10484.49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BAC4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-17.09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A35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103.00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A13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52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r>
      <w:tr w14:paraId="1AB31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26AB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1E9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29951.66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CA6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10440.65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306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-17.93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9C42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104.17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A93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B37F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0.02</w:t>
            </w:r>
          </w:p>
        </w:tc>
      </w:tr>
      <w:tr w14:paraId="0A68B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BD6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B5C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29862.79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052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10394.80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3C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-18.75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CB8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103.30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E16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C30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-0.26</w:t>
            </w:r>
          </w:p>
        </w:tc>
      </w:tr>
      <w:tr w14:paraId="0BDD9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535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D9B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29774.44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53A6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10347.25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A9A7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-19.59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58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102.26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FE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8EE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-0.26</w:t>
            </w:r>
          </w:p>
        </w:tc>
      </w:tr>
      <w:tr w14:paraId="20541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4D4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YK3+9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EF7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29687.88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43A1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10298.37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9D4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-20.41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F36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101.35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CC0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082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r>
      <w:tr w14:paraId="5DDA9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FA2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809B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29601.70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768B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10247.52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B30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B80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52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226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7D21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r>
      <w:tr w14:paraId="7E727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F2B1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8772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29516.12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3A52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10194.53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E64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-22.07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C83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99.77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F6B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E30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-0.37</w:t>
            </w:r>
          </w:p>
        </w:tc>
      </w:tr>
      <w:tr w14:paraId="17249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56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5A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29432.03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AD1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10140.21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19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-22.90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DD6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99.11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67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58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-0.37</w:t>
            </w:r>
          </w:p>
        </w:tc>
      </w:tr>
      <w:tr w14:paraId="244B8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D78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725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29348.62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248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10084.80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53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-23.61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DD02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98.43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2FF6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FA7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r>
      <w:tr w14:paraId="1F727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E0D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45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29264.99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8E97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10029.16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B009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-23.90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E05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97.34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B50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43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r>
      <w:tr w14:paraId="3563A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24F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2B9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29181.87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03A8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9973.77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D6F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-23.75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7B76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96.48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886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222C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r>
      <w:tr w14:paraId="2659B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B1D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FF85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29099.08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547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9918.90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F49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E98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1D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DAFD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r>
      <w:tr w14:paraId="5C034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28E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AF2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29015.67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B86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9862.93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48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-22.68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DB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93.82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6B6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D1D6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r>
      <w:tr w14:paraId="67858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BFB5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63E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28931.95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68BA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9806.99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44F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-22.12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3A5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93.90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57C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C22C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-0.45</w:t>
            </w:r>
          </w:p>
        </w:tc>
      </w:tr>
      <w:tr w14:paraId="610BD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902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YK4+9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16D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28849.53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DF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9752.80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D47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-21.58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BC6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94.62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5C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2B86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r>
      <w:tr w14:paraId="6348D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F274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595D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28766.11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A5B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9697.47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EA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-21.02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A7F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95.23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796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6EA9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0.34</w:t>
            </w:r>
          </w:p>
        </w:tc>
      </w:tr>
      <w:tr w14:paraId="568B3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4A7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B9F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28682.36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0384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9641.24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DF3C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-20.46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E706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96.46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5BEF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6A40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r>
      <w:tr w14:paraId="2DC86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36A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1B8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28599.64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966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9586.22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CAC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-19.90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D78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97.61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7B8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559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0.06</w:t>
            </w:r>
          </w:p>
        </w:tc>
      </w:tr>
      <w:tr w14:paraId="2EF15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DEF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362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28515.70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DF9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9530.49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19C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-19.35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3DB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C6D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535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r>
      <w:tr w14:paraId="0BA73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234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C1FA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28433.02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C6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9475.21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5CD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-18.79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C72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73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E0DC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5D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0.06</w:t>
            </w:r>
          </w:p>
        </w:tc>
      </w:tr>
      <w:tr w14:paraId="1E13D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82DE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9A1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28350.14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9A9A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9419.48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98F7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7F6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102.19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EB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CA0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-0.37</w:t>
            </w:r>
          </w:p>
        </w:tc>
      </w:tr>
      <w:tr w14:paraId="792EE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7E7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9B9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28266.63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017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9363.69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44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-17.85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C2F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103.66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80B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70B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-0.49</w:t>
            </w:r>
          </w:p>
        </w:tc>
      </w:tr>
      <w:tr w14:paraId="37031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542F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B7D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28183.20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74A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9308.38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464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-17.64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CE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105.01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822B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A0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-0.26</w:t>
            </w:r>
          </w:p>
        </w:tc>
      </w:tr>
      <w:tr w14:paraId="5E52B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AB2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F4C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42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16D5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9253.33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466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-17.61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02A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106.35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644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E00F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r>
      <w:tr w14:paraId="1E928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B6F6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YK5+9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A4A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28017.12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BD9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9197.31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752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-17.75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964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107.76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B179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59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-0.62</w:t>
            </w:r>
          </w:p>
        </w:tc>
      </w:tr>
      <w:tr w14:paraId="3E40E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951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D0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27933.98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128C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9142.22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A5A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-18.09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75F4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64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216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0AA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-0.37</w:t>
            </w:r>
          </w:p>
        </w:tc>
      </w:tr>
      <w:tr w14:paraId="6E1F1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60BA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3A5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27851.24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17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9087.01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B8B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-18.60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D04C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96.68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688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F075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-0.44</w:t>
            </w:r>
          </w:p>
        </w:tc>
      </w:tr>
      <w:tr w14:paraId="4F9EC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970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912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27767.77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E0E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9031.46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3B1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-19.30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D38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96.78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A6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405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-0.39</w:t>
            </w:r>
          </w:p>
        </w:tc>
      </w:tr>
      <w:tr w14:paraId="00371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E54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52D8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27684.30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262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8975.93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AE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-20.18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6E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561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8FB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r>
      <w:tr w14:paraId="50457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3F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1697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276</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66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3B66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8920.51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1A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-21.25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41E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96.42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57A3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0A1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-0.07</w:t>
            </w:r>
          </w:p>
        </w:tc>
      </w:tr>
      <w:tr w14:paraId="3D599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82E9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244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27517.93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38E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8865.76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FC1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-22.49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636C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96.71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DB59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22D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r>
      <w:tr w14:paraId="27417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FA88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8A6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27434.61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55E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8810.26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F2B9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-23.91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1E5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97.19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9F0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7ED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r>
      <w:tr w14:paraId="7E16B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559C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A57A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27351.42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B60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8754.60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2DC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-25.51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0684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97.89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D1BF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59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0.04</w:t>
            </w:r>
          </w:p>
        </w:tc>
      </w:tr>
      <w:tr w14:paraId="4DBA0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FF9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87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27267.46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77F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8699.02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4A54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-27.31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361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98.71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05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F32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0.34</w:t>
            </w:r>
          </w:p>
        </w:tc>
      </w:tr>
      <w:tr w14:paraId="57D45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22DA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YK6+9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C7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27184.81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F961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8643.39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FA2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-29.12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6FF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99.46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C3CA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E26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r>
      <w:tr w14:paraId="3473A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BC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F7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27101.63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CE6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8587.79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48D9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-30.92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2C0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11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223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1490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r>
      <w:tr w14:paraId="0595D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207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735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27018.13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11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8532.91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31C8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-32.37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26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286B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9DCF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0.34</w:t>
            </w:r>
          </w:p>
        </w:tc>
      </w:tr>
      <w:tr w14:paraId="71DDF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52C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714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26935.27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A35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8477.34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041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-33.30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E2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99.95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DFCF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C1F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0.04</w:t>
            </w:r>
          </w:p>
        </w:tc>
      </w:tr>
      <w:tr w14:paraId="231A0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18DC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BF6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26851.43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CC8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8421.22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A87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-33.74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032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99.05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D44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55D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r>
      <w:tr w14:paraId="521B4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46B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39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26768.79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50C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8366.23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586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-33.69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9768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2D86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37D1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-0.12</w:t>
            </w:r>
          </w:p>
        </w:tc>
      </w:tr>
      <w:tr w14:paraId="5FC3B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8E1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241F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26685.81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BB8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8311.30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1D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-33.14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37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96.15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B32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262E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r>
      <w:tr w14:paraId="79D69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821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285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26602.61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5A4C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8255.80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4BD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-32.08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ECD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94.05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86BD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DD1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0.12</w:t>
            </w:r>
          </w:p>
        </w:tc>
      </w:tr>
      <w:tr w14:paraId="0916C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A1A1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75E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26519.66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56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8199.98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3C3F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-30.53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C2B6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91.53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3B54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FF49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r>
      <w:tr w14:paraId="0D973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661B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65DA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26435.81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DAB1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8144.97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928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-28.86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E6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90.91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4FA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80F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r>
      <w:tr w14:paraId="122C1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714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YK7+9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7F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26353.30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FAC9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8088.83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55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-27.16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146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92.73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B58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C93E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-0.62</w:t>
            </w:r>
          </w:p>
        </w:tc>
      </w:tr>
      <w:tr w14:paraId="104C2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3A32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937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26268.87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0FE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8033.41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293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-25.48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43A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95.77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F169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F7D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r>
      <w:tr w14:paraId="4973B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C74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2B8A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26185.45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70C3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7978.36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A7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-23.80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D56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98.58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44E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25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0.52</w:t>
            </w:r>
          </w:p>
        </w:tc>
      </w:tr>
      <w:tr w14:paraId="4E22D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84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C509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26103.32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FE19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7923.01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CF2F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99CE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101.06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718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6961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r>
      <w:tr w14:paraId="3DFCB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4C5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488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26019.95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5A9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7867.44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F53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-20.25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4A7E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B7D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4A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-0.03</w:t>
            </w:r>
          </w:p>
        </w:tc>
      </w:tr>
      <w:tr w14:paraId="1351E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EA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6E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25936.48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E2E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7811.86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25AA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-18.08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AE5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101.46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F6C9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7EB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r>
      <w:tr w14:paraId="4540A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3D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456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25853.23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D64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7756.40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E76D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-15.63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6A7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95.80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98F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8FF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r>
      <w:tr w14:paraId="087E4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DAE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DA1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25769.80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6DE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77</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28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117F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-12.88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C28E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94.28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BD3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7F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-0.45</w:t>
            </w:r>
          </w:p>
        </w:tc>
      </w:tr>
      <w:tr w14:paraId="4A005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9FEB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36E3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25686.49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3FE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7644.89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7777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4081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94.75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B41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BF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r>
      <w:tr w14:paraId="0CD40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9A9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AED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25603.45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39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7589.46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E45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-6.94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176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95.15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74D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D0E2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-0.45</w:t>
            </w:r>
          </w:p>
        </w:tc>
      </w:tr>
      <w:tr w14:paraId="362C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4E8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YK8+9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282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25520.33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FB3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7533.77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A59A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-3.96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9A9C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95.74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F8D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487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-0.70</w:t>
            </w:r>
          </w:p>
        </w:tc>
      </w:tr>
      <w:tr w14:paraId="525E0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56F6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7C0B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25437.00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17C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7478.53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4B9B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-0.98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7A56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96.71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5E4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30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-0.48</w:t>
            </w:r>
          </w:p>
        </w:tc>
      </w:tr>
      <w:tr w14:paraId="58E30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0C4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508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25354.48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4A81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7423.82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9A28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F92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97.99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B1F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748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r>
      <w:tr w14:paraId="2D93E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F11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8181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25271.19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5D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7368.24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98D9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5846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99.56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EA29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810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r>
      <w:tr w14:paraId="4C21F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DB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DE1F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25186.97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BD82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7312.31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39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7.82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9A57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99.61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B8A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56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r>
      <w:tr w14:paraId="3355C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56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12D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25104.02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4C2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7257.10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10B3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B9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08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94D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1CF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r>
      <w:tr w14:paraId="481DE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2D1F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7EC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25021.64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76B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7202.03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CD4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12.85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6B10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82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F47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BE9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-0.30</w:t>
            </w:r>
          </w:p>
        </w:tc>
      </w:tr>
      <w:tr w14:paraId="6FB87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F09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168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24937.79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D3E1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7145.88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B9EE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15.12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EBE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101.61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CC69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EB71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-0.53</w:t>
            </w:r>
          </w:p>
        </w:tc>
      </w:tr>
      <w:tr w14:paraId="5E38A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3C43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9AD4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24854.67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EF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7090.64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ECB6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17.22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6D6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102.47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170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90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-0.41</w:t>
            </w:r>
          </w:p>
        </w:tc>
      </w:tr>
      <w:tr w14:paraId="3282F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370E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A48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24771.60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97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7035.33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E77F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2AD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103.25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BDF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0C57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-0.38</w:t>
            </w:r>
          </w:p>
        </w:tc>
      </w:tr>
      <w:tr w14:paraId="7C6CE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C51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YK9+9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3CB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24688.20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BF2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6979.87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4CB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21.44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A0A3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103.95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5E0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512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-0.30</w:t>
            </w:r>
          </w:p>
        </w:tc>
      </w:tr>
      <w:tr w14:paraId="55E49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F457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B8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24605.01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C2B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6924.48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CCD2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23.55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55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0F3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2A17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r>
      <w:tr w14:paraId="7BE5C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874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E9F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24522.01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D92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6869.05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24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25.66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2C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104.27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8CA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EED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-0.39</w:t>
            </w:r>
          </w:p>
        </w:tc>
      </w:tr>
      <w:tr w14:paraId="42E34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12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49FD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24437.96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883C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6813.06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0C4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27.79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AC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104.36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EC2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73A4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-0.38</w:t>
            </w:r>
          </w:p>
        </w:tc>
      </w:tr>
      <w:tr w14:paraId="30DFA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25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B47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24355.23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4084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6758.16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86B1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29.88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18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104.45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601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C904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r>
      <w:tr w14:paraId="5795D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263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76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24272.29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5C3E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6703.61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CF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31.98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248F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104.50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58F8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685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r>
      <w:tr w14:paraId="63F34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15D2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BA0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24187.40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B9D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6649.93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F5C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34.10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2F76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104.50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5395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19B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r>
      <w:tr w14:paraId="30EBC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808B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F7AF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24102.47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CFE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6598.15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4E10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36.20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EEE7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104.52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53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EA0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-0.35</w:t>
            </w:r>
          </w:p>
        </w:tc>
      </w:tr>
      <w:tr w14:paraId="0AB14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4F9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BD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24015.57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75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6547.03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70D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38.33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AF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102.57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BA4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346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-0.48</w:t>
            </w:r>
          </w:p>
        </w:tc>
      </w:tr>
      <w:tr w14:paraId="755E9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6CF5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77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23929.22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70B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6498.46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2FE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40.42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33AC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95.00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041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17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r>
      <w:tr w14:paraId="13154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88E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YK10+9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8C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23841.50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3710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6450.94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4F6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42.53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5D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88.17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108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EBB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r>
      <w:tr w14:paraId="1BA49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740B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BF2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23752.58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6E6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6404.39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5A7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44.65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E0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81.65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611F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BFE8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-0.43</w:t>
            </w:r>
          </w:p>
        </w:tc>
      </w:tr>
      <w:tr w14:paraId="2B422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265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0AC0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23663.76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D72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6359.96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E88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46.75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F2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83.32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9BD4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FB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-0.42</w:t>
            </w:r>
          </w:p>
        </w:tc>
      </w:tr>
      <w:tr w14:paraId="6AEE3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D3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E656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23573.08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BB9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6316.34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AD2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48.88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A92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90.75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FE9D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43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-0.54</w:t>
            </w:r>
          </w:p>
        </w:tc>
      </w:tr>
      <w:tr w14:paraId="1FB10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77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A7AA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23483.04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7E5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6275.19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7FE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50.97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6E80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93.53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FB5D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F4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r>
      <w:tr w14:paraId="16B16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217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23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23391.45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7D39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6235.09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6A0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53.08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11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94.58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FB1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E3F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r>
      <w:tr w14:paraId="41095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3436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40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23298.31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3D03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6195.98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C6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55.21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952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95.52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E8AD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455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-0.26</w:t>
            </w:r>
          </w:p>
        </w:tc>
      </w:tr>
      <w:tr w14:paraId="54D70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07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FE01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23205.58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67F3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6158.88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1D9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334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96.36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4A0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0F85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r>
      <w:tr w14:paraId="18517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0BF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0D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23113.30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35E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6123.50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935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59.41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CAC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97.04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9A21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465A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-0.51</w:t>
            </w:r>
          </w:p>
        </w:tc>
      </w:tr>
      <w:tr w14:paraId="1109C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621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1D5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23018.57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27A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6089.68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E9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61.53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B413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97.63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69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976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r>
      <w:tr w14:paraId="60A03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254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YK11+9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E69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22924.23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FA0A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6057.50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FB4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63.63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66F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97.41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F7B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9FA9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r>
      <w:tr w14:paraId="76EF4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FEF9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D656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22829.60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FC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6024.77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F3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65.75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305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97.18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042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EFF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-0.38</w:t>
            </w:r>
          </w:p>
        </w:tc>
      </w:tr>
      <w:tr w14:paraId="64B84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D15F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11E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22734.89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3CD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5992.66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885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67.84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6D7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97.04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74C9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0EE7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-0.34</w:t>
            </w:r>
          </w:p>
        </w:tc>
      </w:tr>
      <w:tr w14:paraId="0297E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44D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CD2A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22640.94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A40F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5960.73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F4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69.93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790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96.90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8AC1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1773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r>
      <w:tr w14:paraId="0A355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F547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97F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22544.98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2CD4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5928.40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445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72.06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7B0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96.78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C38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8AC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-0.12</w:t>
            </w:r>
          </w:p>
        </w:tc>
      </w:tr>
      <w:tr w14:paraId="45AF0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826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627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22450.38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ADEF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5896.15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802B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74.17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AA8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96.67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9EC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18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r>
      <w:tr w14:paraId="5CF5D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45A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4EA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22356.36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89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5864.00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FE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76.27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2A4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96.58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9E11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E8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-0.45</w:t>
            </w:r>
          </w:p>
        </w:tc>
      </w:tr>
      <w:tr w14:paraId="3FD8E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517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7E2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22261.22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55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5831.62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EEE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78.39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D97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96.49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6E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6B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-0.52</w:t>
            </w:r>
          </w:p>
        </w:tc>
      </w:tr>
      <w:tr w14:paraId="4251D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64F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06C0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22167.37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05DB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5799.70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B4EC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80.49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61F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96.42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2204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9AD0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-0.57</w:t>
            </w:r>
          </w:p>
        </w:tc>
      </w:tr>
      <w:tr w14:paraId="00245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BE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2B7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22072.08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487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5767.29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BC3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82.61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EA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96.35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252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8F6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-0.62</w:t>
            </w:r>
          </w:p>
        </w:tc>
      </w:tr>
      <w:tr w14:paraId="5857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3C87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YK12+9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F425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21977.62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0B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5735.21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9933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84.72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5A8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96.38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521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75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-0.62</w:t>
            </w:r>
          </w:p>
        </w:tc>
      </w:tr>
      <w:tr w14:paraId="27D55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D70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969A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21883.36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1F3F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5703.53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A13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86.61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4FD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96.64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C2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8DD9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r>
      <w:tr w14:paraId="70E74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39E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8A7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21788.38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19DE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5671.52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A55C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88.14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BA6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97.36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216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4F9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r>
      <w:tr w14:paraId="4E652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CB7B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22E1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21693.38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453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5639.38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C3F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89.31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B0E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98.46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BE0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2E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0.02</w:t>
            </w:r>
          </w:p>
        </w:tc>
      </w:tr>
      <w:tr w14:paraId="0673F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8E7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E1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21598.86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30A8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5607.27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7223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90.11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D8E2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99.97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57D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D1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r>
      <w:tr w14:paraId="7AEFD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484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D3B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21504.51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E83A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5575.21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F6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90.54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F4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101.69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06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81D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r>
      <w:tr w14:paraId="33D9D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79D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3C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21409.69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B2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5542.74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8FB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90.60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863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103.60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BF8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32F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r>
      <w:tr w14:paraId="588D6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7FD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A01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21314.36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7F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5510.82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7A8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90.28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79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105.71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9EE4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D2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r>
      <w:tr w14:paraId="3F8BD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34E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D61E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21219.72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F39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5478.52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425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89.60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A3D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102.97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9F9E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C38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0.00</w:t>
            </w:r>
          </w:p>
        </w:tc>
      </w:tr>
      <w:tr w14:paraId="2CB5F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EFB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0A7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21124.92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2C6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5446.41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EC20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88.54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50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96.76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3FE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676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r>
      <w:tr w14:paraId="4EB1F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9D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YK13+9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4DD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21030.99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58E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5414.68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4BE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87.12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D1D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3D85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DE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r>
      <w:tr w14:paraId="3BCC6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5E93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CCF1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20936.17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7D5C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5382.15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BAD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85.33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B9F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97.41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15C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B72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-0.07</w:t>
            </w:r>
          </w:p>
        </w:tc>
      </w:tr>
      <w:tr w14:paraId="0545C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006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7B11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20841.21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671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5349.89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40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83.24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185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99.99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040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965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r>
      <w:tr w14:paraId="32ED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1E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0D4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20746.74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6A4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5317.85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2351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81.13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8035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102.25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592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C4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-0.05</w:t>
            </w:r>
          </w:p>
        </w:tc>
      </w:tr>
      <w:tr w14:paraId="02D77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1D71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B5C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20651.88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CBD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5285.81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0A1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79.02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42A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104.23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4F7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91E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r>
      <w:tr w14:paraId="0610C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D6BF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A13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20557.64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77C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5253.68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29C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76.92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A3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105.94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324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376D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r>
      <w:tr w14:paraId="435BB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87E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8C81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20462.40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61E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5221.24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02A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74.80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E524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103.57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C724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0096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r>
      <w:tr w14:paraId="63D6A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DED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F2E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20367.68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D8C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5188.72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A99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72.69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272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B92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AE94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-0.45</w:t>
            </w:r>
          </w:p>
        </w:tc>
      </w:tr>
      <w:tr w14:paraId="387EF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D87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E447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20272.96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B0DA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5156.67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E5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70.58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908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94.62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A5D6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B89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-0.34</w:t>
            </w:r>
          </w:p>
        </w:tc>
      </w:tr>
      <w:tr w14:paraId="77A28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4B8E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EC2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20178.63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B6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5124.97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BC3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68.47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4C1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94.01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E3D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86EC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-0.02</w:t>
            </w:r>
          </w:p>
        </w:tc>
      </w:tr>
      <w:tr w14:paraId="5EDE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E4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YK14+9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14A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20083.80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00C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5093.01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307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66.36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142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94.12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498E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329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r>
      <w:tr w14:paraId="6562B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942D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F28C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19988.87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9B0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5060.76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FA43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64.24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186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94.23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932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5E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r>
      <w:tr w14:paraId="6D253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FDD3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F62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19894.11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1A2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5028.52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D65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62.13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FB1C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94.15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A87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CA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r>
      <w:tr w14:paraId="4458A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4B3A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5A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198</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08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80A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4996.27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40D3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60.04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9B6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94.17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DCD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93D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r>
      <w:tr w14:paraId="2DA12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A114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80D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19705.37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656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4964.05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38F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57.93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DDE2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E605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DD9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r>
      <w:tr w14:paraId="49E1D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3E2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84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19610.56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92D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4932.21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18E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EA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94.49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6346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2CB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r>
      <w:tr w14:paraId="4CD71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CA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0F50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19515.73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147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03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E10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53.70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28B0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94.68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A2A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8D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r>
      <w:tr w14:paraId="0A04A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A404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F8E2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19420.76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4DE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4867.64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518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51.59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70F0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94.87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D4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20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0.00</w:t>
            </w:r>
          </w:p>
        </w:tc>
      </w:tr>
      <w:tr w14:paraId="3D1A3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54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D7F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19326.25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DDA0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4835.85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A0E4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49.48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6ED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95.03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C91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80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r>
      <w:tr w14:paraId="43EC0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9259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4BB6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19231.88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AC0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4803.64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412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47.38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FE1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95.18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0794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8BFB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0.12</w:t>
            </w:r>
          </w:p>
        </w:tc>
      </w:tr>
      <w:tr w14:paraId="27408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D46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YK15+9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2CC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19136.87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9C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4771.61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347C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45.25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EB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96.30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C1E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918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0.35</w:t>
            </w:r>
          </w:p>
        </w:tc>
      </w:tr>
      <w:tr w14:paraId="3A8E3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AAE2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91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19042.22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E33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4739.45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669B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43.15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3B1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98.29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988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84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r>
      <w:tr w14:paraId="08724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06B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F07A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18947.43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1486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4708.54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6A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41.10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0F3C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99.97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0502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717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r>
      <w:tr w14:paraId="08333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FA1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BADD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18851.66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E62E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4679.37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E649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39.24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785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B6B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07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r>
      <w:tr w14:paraId="14BDA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3C62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6CF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18755.86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C65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4653.11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BD6F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37.59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14D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0005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426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r>
      <w:tr w14:paraId="633B8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41BD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0F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18658.18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FBBE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4629.03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CF7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36.13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AD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102.69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9C8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1EC3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0.04</w:t>
            </w:r>
          </w:p>
        </w:tc>
      </w:tr>
      <w:tr w14:paraId="1C7E0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7DEB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D9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18560.73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A35F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4608.36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4547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34.88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68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102.98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18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360B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r>
      <w:tr w14:paraId="53E8F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5EA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DCA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18463.41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EC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4589.96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1FD8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33.84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150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103.01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1C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F715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r>
      <w:tr w14:paraId="38338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F85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553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18364.12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CD1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4574.66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6043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32.98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FFC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102.83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2B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B3C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-0.04</w:t>
            </w:r>
          </w:p>
        </w:tc>
      </w:tr>
      <w:tr w14:paraId="1CE15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B6F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30F6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18265.27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C7FE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4562.04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93EA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15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102.45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4D6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394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r>
      <w:tr w14:paraId="3E86A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E203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YK16+9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ADA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18166.04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54A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4552.21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F56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31.83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E68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101.97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9D0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19A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-0.38</w:t>
            </w:r>
          </w:p>
        </w:tc>
      </w:tr>
      <w:tr w14:paraId="14F6B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F88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3163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18066.78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2B17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4545.61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94C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3BA4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98.39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CB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8D70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r>
      <w:tr w14:paraId="4EB33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E802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9EB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17966.00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9146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4541.52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24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30.82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2751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94.50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375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FA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-0.26</w:t>
            </w:r>
          </w:p>
        </w:tc>
      </w:tr>
      <w:tr w14:paraId="5C699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154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5D08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17867.14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360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4540.43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DBC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7B8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94.72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246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71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r>
      <w:tr w14:paraId="17182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421D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516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17767.13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F68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4541.90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D9F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29.83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FEB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95.29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740A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DB8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-0.51</w:t>
            </w:r>
          </w:p>
        </w:tc>
      </w:tr>
      <w:tr w14:paraId="5685B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B16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B8D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17667.94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CC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4546.40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9E1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B3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96.56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956D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90B1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-0.57</w:t>
            </w:r>
          </w:p>
        </w:tc>
      </w:tr>
      <w:tr w14:paraId="7375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94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7A50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17568.08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A38E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4554.30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954F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28.82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9F58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97.74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832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FD3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r>
      <w:tr w14:paraId="76D09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CC4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7D14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17469.01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D5C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4564.45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CD4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C37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98.77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C96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56F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r>
      <w:tr w14:paraId="2B569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117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4A6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17369.70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A6BC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4577.35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77CC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27.83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EB0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99.68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4C0F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8AF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-0.44</w:t>
            </w:r>
          </w:p>
        </w:tc>
      </w:tr>
      <w:tr w14:paraId="02197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B8C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0DFC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17271.12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AE5A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4594.04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EBF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27.31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44D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48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237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9D5B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0.30</w:t>
            </w:r>
          </w:p>
        </w:tc>
      </w:tr>
      <w:tr w14:paraId="534D8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47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YK17+9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458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17173.39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234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4612.40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99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26.82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00F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101.19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564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582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r>
      <w:tr w14:paraId="7FE13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31D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12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17076.14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122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4633.92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18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DA8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5FC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ED2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0.04</w:t>
            </w:r>
          </w:p>
        </w:tc>
      </w:tr>
      <w:tr w14:paraId="5F17E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953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B89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16979.13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383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4658.49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AAB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ED0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102.37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FCF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B02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r>
      <w:tr w14:paraId="48B2E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E0D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6563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16883.44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0A37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4685.36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E7C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25.31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7076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103.09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BDC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C0E9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r>
      <w:tr w14:paraId="21AAF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1CF2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0374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16787.79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ABC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4715.40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D73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0B6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F7E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533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r>
      <w:tr w14:paraId="70503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DA6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4D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16693.52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641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4747.56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2DD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17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106.32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D14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372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0.03</w:t>
            </w:r>
          </w:p>
        </w:tc>
      </w:tr>
      <w:tr w14:paraId="36DF5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108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911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166</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54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8D7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4782.75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37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B31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107.38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628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D1E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r>
      <w:tr w14:paraId="3951F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5E3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AE1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16508.17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F1F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4820.52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4FE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23.31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F2D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101.52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C0B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7D0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r>
      <w:tr w14:paraId="51F6A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5707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4440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16416.41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B2E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4860.97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134A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3761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96.70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E7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2C0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r>
      <w:tr w14:paraId="02085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46A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FD4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16325.94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F47F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4902.66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EB64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22.31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764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92.29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D81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EC3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0.12</w:t>
            </w:r>
          </w:p>
        </w:tc>
      </w:tr>
      <w:tr w14:paraId="343A5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953C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YK18+9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731D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16235.12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DD5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4945.61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6EF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87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88.20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C72E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6C7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r>
      <w:tr w14:paraId="52C61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F225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4676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16145.17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3A9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4987.81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D5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21.36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053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84.43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54E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6E9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0.00</w:t>
            </w:r>
          </w:p>
        </w:tc>
      </w:tr>
      <w:tr w14:paraId="74B53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A79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429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16054.45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482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5030.41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4C6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21.03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65A1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90.02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251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77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r>
      <w:tr w14:paraId="6D75D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60F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8E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15963.76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999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5073.32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BBD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20.82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872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A85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D949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r>
      <w:tr w14:paraId="1CA1F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01B2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0B3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15873.68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A13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5116.06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EA5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20.74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B6C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97.66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EB6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740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0.02</w:t>
            </w:r>
          </w:p>
        </w:tc>
      </w:tr>
      <w:tr w14:paraId="1AA4B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1691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816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15783.05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31C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5158.36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149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20.79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0D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95.02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A2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A5D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-0.45</w:t>
            </w:r>
          </w:p>
        </w:tc>
      </w:tr>
      <w:tr w14:paraId="1C2D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198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0C1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15692.81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A475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52</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79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AB4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20.96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BF5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96.40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5FB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61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-0.63</w:t>
            </w:r>
          </w:p>
        </w:tc>
      </w:tr>
      <w:tr w14:paraId="417D1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523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AEF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15601.66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ECE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5244.11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25B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21.25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000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97.50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0868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FBC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-0.39</w:t>
            </w:r>
          </w:p>
        </w:tc>
      </w:tr>
      <w:tr w14:paraId="34E51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ABE0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1D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15511.85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A45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5286.86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7D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21.66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B4A1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98.97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C8EA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81E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r>
      <w:tr w14:paraId="7E3CD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0B76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A3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15421.88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5956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5329.50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63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22.16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2C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102.50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327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69A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0.04</w:t>
            </w:r>
          </w:p>
        </w:tc>
      </w:tr>
      <w:tr w14:paraId="52791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D76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YK19+9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6D7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15330.76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023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5372.65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11C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22.68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5EB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105.82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FA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E83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r>
      <w:tr w14:paraId="1C2ED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E5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DD8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15240.77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B2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5415.12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6B8A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23.20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2F93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101.28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4DE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9DA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0.10</w:t>
            </w:r>
          </w:p>
        </w:tc>
      </w:tr>
      <w:tr w14:paraId="1DCA7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E8C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40A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15150.45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CD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5457.36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6373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23.73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F53A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97.97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F12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315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-0.29</w:t>
            </w:r>
          </w:p>
        </w:tc>
      </w:tr>
      <w:tr w14:paraId="57C41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0958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1CFE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15059.26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9866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97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4AAD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D9B8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95.44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B2D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AD76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r>
      <w:tr w14:paraId="64090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C3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69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14969.52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B623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5543.64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5087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24.76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5356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96.68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CC9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3CC5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0.45</w:t>
            </w:r>
          </w:p>
        </w:tc>
      </w:tr>
      <w:tr w14:paraId="6B014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AB2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3C19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14879.05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7E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5586.28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2B3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25.28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E34A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99.07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665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72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0.37</w:t>
            </w:r>
          </w:p>
        </w:tc>
      </w:tr>
      <w:tr w14:paraId="20EAF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B6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73C8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14788.99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542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5628.61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B6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25.80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BBA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101.17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02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EE9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r>
      <w:tr w14:paraId="78018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9F0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50A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14697.62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B4E7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5671.24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D999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C8B4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103.03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9F0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A50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r>
      <w:tr w14:paraId="19495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19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4B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14606.19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02D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5712.26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4F1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26.85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F2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104.72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81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75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r>
      <w:tr w14:paraId="3FDDD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C8F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857E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14514.20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4922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5751.06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18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27.36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84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103.52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479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08C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0.10</w:t>
            </w:r>
          </w:p>
        </w:tc>
      </w:tr>
      <w:tr w14:paraId="1A101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229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YK20+9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8CC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14420.61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BE5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5787.33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F10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27.88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51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99.51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98C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F310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r>
      <w:tr w14:paraId="7A4C2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D1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1C4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14326.15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AFA0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5819.33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0F1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28.41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670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96.05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10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3FC7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r>
      <w:tr w14:paraId="3679E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C6D3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C69A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14230.27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DF7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5849.29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DFF6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28.93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823A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F59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57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r>
      <w:tr w14:paraId="4C1B1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35B2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F262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14133.78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5E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5875.66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C0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29.45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BE0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98.55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C3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83E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r>
      <w:tr w14:paraId="613E8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0E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A6CA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14036.15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4DB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5898.64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51B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29.98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821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99.70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A723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055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-0.45</w:t>
            </w:r>
          </w:p>
        </w:tc>
      </w:tr>
      <w:tr w14:paraId="24CAC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7CC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C42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13937.96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0F7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5918.50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22C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30.50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FA3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73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2AE3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098C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-0.55</w:t>
            </w:r>
          </w:p>
        </w:tc>
      </w:tr>
      <w:tr w14:paraId="7C797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537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AE0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13839.03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D9A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5935.51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879E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31.01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10B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101.62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A19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CF2D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-0.26</w:t>
            </w:r>
          </w:p>
        </w:tc>
      </w:tr>
      <w:tr w14:paraId="4D202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3345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7CF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13739.39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52C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5948.50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786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31.54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EAE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102.43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0D8C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227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-0.68</w:t>
            </w:r>
          </w:p>
        </w:tc>
      </w:tr>
      <w:tr w14:paraId="7CBA8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4DB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033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13639.77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9FC7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5958.37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100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32.08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E44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BD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454B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-0.85</w:t>
            </w:r>
          </w:p>
        </w:tc>
      </w:tr>
      <w:tr w14:paraId="01715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B685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C05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13539.29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660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5965.45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AD59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32.77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E4F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103.57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1E3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2AD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-0.52</w:t>
            </w:r>
          </w:p>
        </w:tc>
      </w:tr>
      <w:tr w14:paraId="04317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6FB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YK21+9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ED5B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13439.24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61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5968.60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D55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33.66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77F6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103.73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0D6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E32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-0.75</w:t>
            </w:r>
          </w:p>
        </w:tc>
      </w:tr>
      <w:tr w14:paraId="52411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367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BAAC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13339.81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8D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5968.68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C46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34.74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7476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103.68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DFE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A1D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-0.72</w:t>
            </w:r>
          </w:p>
        </w:tc>
      </w:tr>
      <w:tr w14:paraId="4F27C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D3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1BA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13239.14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6556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5965.74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D7E4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36.03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0F6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103.42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543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5DD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-0.35</w:t>
            </w:r>
          </w:p>
        </w:tc>
      </w:tr>
      <w:tr w14:paraId="36C10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EC9E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7C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13139.23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B61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5958.99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BBE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37.52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6C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102.97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261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D859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-0.47</w:t>
            </w:r>
          </w:p>
        </w:tc>
      </w:tr>
      <w:tr w14:paraId="6FA71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DE4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8BA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13039.59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B3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5948.75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DE5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39.22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B69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C1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04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-0.77</w:t>
            </w:r>
          </w:p>
        </w:tc>
      </w:tr>
      <w:tr w14:paraId="1F81B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8138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0DFB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12940.15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38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5935.40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CDD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41.12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FE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101.52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AFCC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DA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-0.83</w:t>
            </w:r>
          </w:p>
        </w:tc>
      </w:tr>
      <w:tr w14:paraId="79B6B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A9E9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0FCF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12841.63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F85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5919.10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6040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43.10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E39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67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D0EA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E4C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-0.62</w:t>
            </w:r>
          </w:p>
        </w:tc>
      </w:tr>
      <w:tr w14:paraId="7B7E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0F6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D5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12743.16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8E1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5899.71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85A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45.09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198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53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42D7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B2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-0.12</w:t>
            </w:r>
          </w:p>
        </w:tc>
      </w:tr>
      <w:tr w14:paraId="17F41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C6A3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5DFE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12645.65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6337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5876.46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FE4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47.10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B93A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64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C8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E24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-0.53</w:t>
            </w:r>
          </w:p>
        </w:tc>
      </w:tr>
      <w:tr w14:paraId="6AA05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6240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12CA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12548.98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0320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5851.57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C1C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49.10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1AE1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101.46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C4C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34B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-0.62</w:t>
            </w:r>
          </w:p>
        </w:tc>
      </w:tr>
      <w:tr w14:paraId="71735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B0C5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YK22+9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FD45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12451.57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73C9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5825.77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86DA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51.11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7E5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102.59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87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D3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r>
      <w:tr w14:paraId="2FD6E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C5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E73C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12355.31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416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5799.83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7594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53.10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189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103.59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8086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923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-0.03</w:t>
            </w:r>
          </w:p>
        </w:tc>
      </w:tr>
      <w:tr w14:paraId="59A70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368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3F1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12258.88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24B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5773.74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365D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55.09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C0FF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104.48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5819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DD9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r>
      <w:tr w14:paraId="5AAC4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2DCB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93A8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12162.19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3A1A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5747.17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E84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57.10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401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104.94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0AD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504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r>
      <w:tr w14:paraId="7DAB5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F7E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2803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12065.82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4378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5721.26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B60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58.88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45C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101.15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16E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C58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0.09</w:t>
            </w:r>
          </w:p>
        </w:tc>
      </w:tr>
      <w:tr w14:paraId="0366D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1A6C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ECE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11969.53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4D1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5694.72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155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60.28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901E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101.99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33E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FA7E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r>
      <w:tr w14:paraId="1A22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E669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AFEF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11872.85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8E4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5668.30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0F5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61.28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706A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103.95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8BB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2740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-0.41</w:t>
            </w:r>
          </w:p>
        </w:tc>
      </w:tr>
      <w:tr w14:paraId="287BF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55A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68A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11776.69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9C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5642.51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A894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61.86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1E5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106.10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D3D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D59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r>
      <w:tr w14:paraId="25668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59B5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A8B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11680.07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ACEE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5615.96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C2B7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62.05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2A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108.07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B6E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3B9C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-0.36</w:t>
            </w:r>
          </w:p>
        </w:tc>
      </w:tr>
      <w:tr w14:paraId="779D9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FE7C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B77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11583.45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299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5589.87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0AA7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61.84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63C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104.58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15C9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12F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-0.19</w:t>
            </w:r>
          </w:p>
        </w:tc>
      </w:tr>
      <w:tr w14:paraId="63E65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51E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YK23+9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D71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11486.58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EC1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5563.68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1DF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61.23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FD7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99.35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9D16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AD18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-0.06</w:t>
            </w:r>
          </w:p>
        </w:tc>
      </w:tr>
      <w:tr w14:paraId="6DA21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FDE3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13C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11390.46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E17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5537.04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FDF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60.23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CD1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97.83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1B7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91DF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-0.55</w:t>
            </w:r>
          </w:p>
        </w:tc>
      </w:tr>
      <w:tr w14:paraId="52442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48E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297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11293.58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AA7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5511.48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A6D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58.80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2F6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97.18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003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9B29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r>
      <w:tr w14:paraId="32C4B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D02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79A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11197.27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9798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5485.22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0115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56.99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27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97.05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0F64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A74D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r>
      <w:tr w14:paraId="07829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E26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1EC8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11101.13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EA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5458.68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A034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55.01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CC9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97.15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5C3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14C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-0.28</w:t>
            </w:r>
          </w:p>
        </w:tc>
      </w:tr>
      <w:tr w14:paraId="5B9C3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4456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C94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11004.31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7AE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5432.60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255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53.00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1CF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97.24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5EA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D7E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-0.25</w:t>
            </w:r>
          </w:p>
        </w:tc>
      </w:tr>
      <w:tr w14:paraId="5E060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99D2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AFA4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10907.68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B0D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5408.00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7139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51.01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F17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127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1286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r>
      <w:tr w14:paraId="5E70A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E415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E95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10809.78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5D4F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5386.39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BC07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49.00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2C9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97.39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BA0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F897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-0.38</w:t>
            </w:r>
          </w:p>
        </w:tc>
      </w:tr>
      <w:tr w14:paraId="226FB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4AF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4F43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10711.79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BBF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5370.14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13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46.98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755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96.97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B88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27AA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0.61</w:t>
            </w:r>
          </w:p>
        </w:tc>
      </w:tr>
      <w:tr w14:paraId="5BD38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8812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05C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10613.12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1CF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5356.82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11A4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44.99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76B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96.91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2FE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372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0.29</w:t>
            </w:r>
          </w:p>
        </w:tc>
      </w:tr>
      <w:tr w14:paraId="72634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F5A0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YK24+9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5E4F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10513.44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2152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5347.66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29E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42.99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5D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97.36</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E96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8EA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r>
      <w:tr w14:paraId="1B125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B88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261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10414.35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C39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5343.90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91D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40.99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6182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B36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507E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0.44</w:t>
            </w:r>
          </w:p>
        </w:tc>
      </w:tr>
      <w:tr w14:paraId="0E27D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AD0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D49D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10314.56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CA2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5343.02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03A8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39.13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6D7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98.05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916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EA06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-0.40</w:t>
            </w:r>
          </w:p>
        </w:tc>
      </w:tr>
      <w:tr w14:paraId="25E17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63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E851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10215.46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A2D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5347.98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4145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37.44</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F93D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98.10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3E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620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0.31</w:t>
            </w:r>
          </w:p>
        </w:tc>
      </w:tr>
      <w:tr w14:paraId="17523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B014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9EB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10115.86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59B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5355.98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D7A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35.98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8410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97.88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A26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0.13</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E61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-0.26</w:t>
            </w:r>
          </w:p>
        </w:tc>
      </w:tr>
      <w:tr w14:paraId="50DFD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DA5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2EE1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10016.58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C49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5367.91</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F029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34.69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2D88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97.48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27A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C5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r>
      <w:tr w14:paraId="76B5B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D21B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EF68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9917.22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A5B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5381.82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DF8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33.57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E19F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96.95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F5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E118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0.14</w:t>
            </w:r>
          </w:p>
        </w:tc>
      </w:tr>
      <w:tr w14:paraId="78C7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5F9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DCE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9818.77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C635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5395.48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14B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32.48</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A48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96.45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9FF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AEAF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r>
      <w:tr w14:paraId="3CBD4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726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B1CE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9719.40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A836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5407.30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B806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31.39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00D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96.19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FF4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405F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0.00</w:t>
            </w:r>
          </w:p>
        </w:tc>
      </w:tr>
      <w:tr w14:paraId="2D6D6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911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0288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9619.33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1D36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5416.49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A0B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30.29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07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99.62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D09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6B25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-0.15</w:t>
            </w:r>
          </w:p>
        </w:tc>
      </w:tr>
      <w:tr w14:paraId="191DD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A46B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YK25+9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5DAB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9518.83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A341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5422.04</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BA9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29.19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CCE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102.65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9CA1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C25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-0.05</w:t>
            </w:r>
          </w:p>
        </w:tc>
      </w:tr>
      <w:tr w14:paraId="0C4B4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8D0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23D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9418.86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F2C6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5423.55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1EA5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28.10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E08C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103.57</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2F4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249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0.04</w:t>
            </w:r>
          </w:p>
        </w:tc>
      </w:tr>
      <w:tr w14:paraId="1F6E4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0AF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YK26+1</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C104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9318.66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76C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5420.59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72C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27.01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C276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103.13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A5A6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A3B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-0.33</w:t>
            </w:r>
          </w:p>
        </w:tc>
      </w:tr>
      <w:tr w14:paraId="45398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9F2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YK26+2</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123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9218.33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69E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5414.20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3408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25.91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339E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103.32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EDAD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0.20</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8C40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-0.11</w:t>
            </w:r>
          </w:p>
        </w:tc>
      </w:tr>
      <w:tr w14:paraId="4E0E6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E74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YK26+3</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B890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9118.88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4D15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5403.70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975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24.81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187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105.41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B42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0.35</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7117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-0.05</w:t>
            </w:r>
          </w:p>
        </w:tc>
      </w:tr>
      <w:tr w14:paraId="3F1CD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A077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YK26+4</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62E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9019.38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493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5388.97</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14B3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23.72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F488">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107.65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A82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3F04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-0.16</w:t>
            </w:r>
          </w:p>
        </w:tc>
      </w:tr>
      <w:tr w14:paraId="041E1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C6A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YK26+5</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99EF4">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8920.71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C26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5370.69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EC4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22.62</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37B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80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6ED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-0.38</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477C6">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-0.17</w:t>
            </w:r>
          </w:p>
        </w:tc>
      </w:tr>
      <w:tr w14:paraId="47805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13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YK26+6</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1BCD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8821.89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A602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5349.72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D91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21.51</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9C0A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97.89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3DE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3F3B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-0.26</w:t>
            </w:r>
          </w:p>
        </w:tc>
      </w:tr>
      <w:tr w14:paraId="6A615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91F2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YK26+7</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B292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8725.77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DF57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5328.39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7C4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20.43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37D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w:t>
            </w:r>
            <w:r>
              <w:rPr>
                <w:rFonts w:hint="eastAsia" w:ascii="Times New Roman" w:hAnsi="Times New Roman" w:cs="Times New Roman"/>
                <w:i w:val="0"/>
                <w:iCs w:val="0"/>
                <w:caps w:val="0"/>
                <w:smallCaps w:val="0"/>
                <w:color w:val="000000"/>
                <w:kern w:val="0"/>
                <w:sz w:val="21"/>
                <w:szCs w:val="21"/>
                <w:u w:val="none"/>
                <w:lang w:val="en-US" w:eastAsia="zh-CN" w:bidi="ar"/>
              </w:rPr>
              <w:t>00.</w:t>
            </w:r>
            <w:r>
              <w:rPr>
                <w:rFonts w:hint="default" w:ascii="Times New Roman" w:hAnsi="Times New Roman" w:eastAsia="宋体" w:cs="Times New Roman"/>
                <w:i w:val="0"/>
                <w:iCs w:val="0"/>
                <w:caps w:val="0"/>
                <w:smallCaps w:val="0"/>
                <w:color w:val="000000"/>
                <w:kern w:val="0"/>
                <w:sz w:val="21"/>
                <w:szCs w:val="21"/>
                <w:u w:val="none"/>
                <w:lang w:val="en-US" w:eastAsia="zh-CN" w:bidi="ar"/>
              </w:rPr>
              <w:t>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F463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0.34</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BCD8D">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-0.21</w:t>
            </w:r>
          </w:p>
        </w:tc>
      </w:tr>
      <w:tr w14:paraId="66F93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03CF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YK26+8</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9BA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8627.70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2B1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5306.43</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35C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19.33</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BF36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102.60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6689">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0.32</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3C125">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-0.27</w:t>
            </w:r>
          </w:p>
        </w:tc>
      </w:tr>
      <w:tr w14:paraId="1D42F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DB86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YK26+9</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8B3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8530.58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4FC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5284.55</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51B0F">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18.25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13D7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90.50</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6337">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-2.59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591DE">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-0.44</w:t>
            </w:r>
          </w:p>
        </w:tc>
      </w:tr>
      <w:tr w14:paraId="31EFC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E58A">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YK27+0</w:t>
            </w:r>
            <w:r>
              <w:rPr>
                <w:rFonts w:hint="eastAsia" w:ascii="Times New Roman" w:hAnsi="Times New Roman" w:cs="Times New Roman"/>
                <w:i w:val="0"/>
                <w:iCs w:val="0"/>
                <w:caps w:val="0"/>
                <w:smallCaps w:val="0"/>
                <w:color w:val="000000"/>
                <w:kern w:val="0"/>
                <w:sz w:val="21"/>
                <w:szCs w:val="21"/>
                <w:u w:val="none"/>
                <w:lang w:val="en-US" w:eastAsia="zh-CN" w:bidi="ar"/>
              </w:rPr>
              <w:t>00</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B00D3">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8433.03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B89B">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5263.02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3251">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17.15</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12D0">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34.89</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4A62">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-3.29</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77EC">
            <w:pPr>
              <w:keepNext w:val="0"/>
              <w:keepLines w:val="0"/>
              <w:pageBreakBefore w:val="0"/>
              <w:widowControl/>
              <w:suppressLineNumbers w:val="0"/>
              <w:kinsoku/>
              <w:wordWrap/>
              <w:overflowPunct/>
              <w:topLinePunct w:val="0"/>
              <w:autoSpaceDE w:val="0"/>
              <w:autoSpaceDN w:val="0"/>
              <w:bidi w:val="0"/>
              <w:adjustRightInd/>
              <w:snapToGrid/>
              <w:spacing w:before="0" w:beforeLines="0" w:line="240" w:lineRule="auto"/>
              <w:ind w:firstLine="0" w:firstLineChars="0"/>
              <w:jc w:val="center"/>
              <w:textAlignment w:val="center"/>
              <w:rPr>
                <w:rFonts w:hint="default" w:ascii="Times New Roman" w:hAnsi="Times New Roman" w:eastAsia="宋体" w:cs="Times New Roman"/>
                <w:i w:val="0"/>
                <w:iCs w:val="0"/>
                <w:caps w:val="0"/>
                <w:smallCaps w:val="0"/>
                <w:color w:val="000000"/>
                <w:sz w:val="21"/>
                <w:szCs w:val="21"/>
                <w:u w:val="none"/>
              </w:rPr>
            </w:pPr>
            <w:r>
              <w:rPr>
                <w:rFonts w:hint="default" w:ascii="Times New Roman" w:hAnsi="Times New Roman" w:eastAsia="宋体" w:cs="Times New Roman"/>
                <w:i w:val="0"/>
                <w:iCs w:val="0"/>
                <w:caps w:val="0"/>
                <w:smallCaps w:val="0"/>
                <w:color w:val="000000"/>
                <w:kern w:val="0"/>
                <w:sz w:val="21"/>
                <w:szCs w:val="21"/>
                <w:u w:val="none"/>
                <w:lang w:val="en-US" w:eastAsia="zh-CN" w:bidi="ar"/>
              </w:rPr>
              <w:t>-0.18</w:t>
            </w:r>
          </w:p>
        </w:tc>
      </w:tr>
    </w:tbl>
    <w:p w14:paraId="1988A917">
      <w:pPr>
        <w:pStyle w:val="16"/>
        <w:ind w:left="0" w:leftChars="0" w:firstLine="0" w:firstLineChars="0"/>
        <w:rPr>
          <w:rFonts w:hint="eastAsia" w:ascii="Times New Roman" w:hAnsi="Times New Roman"/>
          <w:caps w:val="0"/>
          <w:smallCaps w:val="0"/>
        </w:rPr>
      </w:pPr>
    </w:p>
    <w:p w14:paraId="7F791FD9">
      <w:pPr>
        <w:pStyle w:val="16"/>
        <w:rPr>
          <w:rFonts w:hint="default" w:ascii="Times New Roman" w:hAnsi="Times New Roman"/>
          <w:caps w:val="0"/>
          <w:smallCaps w:val="0"/>
          <w:lang w:val="en-US"/>
        </w:rPr>
      </w:pPr>
    </w:p>
    <w:p w14:paraId="56FE0C1E">
      <w:pPr>
        <w:pStyle w:val="16"/>
        <w:ind w:left="0" w:leftChars="0" w:firstLine="0" w:firstLineChars="0"/>
        <w:rPr>
          <w:rFonts w:hint="default" w:ascii="Times New Roman" w:hAnsi="Times New Roman"/>
          <w:caps w:val="0"/>
          <w:smallCaps w:val="0"/>
          <w:color w:val="000000" w:themeColor="text1"/>
          <w:sz w:val="24"/>
          <w:lang w:val="en-US" w:eastAsia="zh-CN"/>
          <w14:textFill>
            <w14:solidFill>
              <w14:schemeClr w14:val="tx1"/>
            </w14:solidFill>
          </w14:textFill>
        </w:rPr>
      </w:pPr>
    </w:p>
    <w:sectPr>
      <w:pgSz w:w="11906" w:h="16838"/>
      <w:pgMar w:top="1440" w:right="1417" w:bottom="1440" w:left="1417" w:header="851" w:footer="992" w:gutter="0"/>
      <w:pgNumType w:fmt="decimal"/>
      <w:cols w:space="0" w:num="1"/>
      <w:titlePg/>
      <w:rtlGutter w:val="0"/>
      <w:docGrid w:type="lines" w:linePitch="3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auto"/>
    <w:pitch w:val="default"/>
    <w:sig w:usb0="A00002AF" w:usb1="400078FB" w:usb2="00000000" w:usb3="00000000" w:csb0="6000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5719182"/>
      <w:docPartObj>
        <w:docPartGallery w:val="autotext"/>
      </w:docPartObj>
    </w:sdtPr>
    <w:sdtEndPr>
      <w:rPr>
        <w:rFonts w:ascii="Times New Roman" w:hAnsi="Times New Roman" w:cs="Times New Roman"/>
      </w:rPr>
    </w:sdtEndPr>
    <w:sdtContent>
      <w:p w14:paraId="77BCCF30">
        <w:pPr>
          <w:pStyle w:val="1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8</w:t>
        </w:r>
        <w:r>
          <w:rPr>
            <w:rFonts w:ascii="Times New Roman" w:hAnsi="Times New Roman" w:cs="Times New Roman"/>
          </w:rPr>
          <w:fldChar w:fldCharType="end"/>
        </w:r>
      </w:p>
    </w:sdtContent>
  </w:sdt>
  <w:p w14:paraId="7DEFCB62">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8760323"/>
      <w:docPartObj>
        <w:docPartGallery w:val="autotext"/>
      </w:docPartObj>
    </w:sdtPr>
    <w:sdtContent>
      <w:p w14:paraId="0E245A73">
        <w:pPr>
          <w:pStyle w:val="18"/>
          <w:jc w:val="center"/>
        </w:pPr>
        <w:r>
          <w:rPr>
            <w:rFonts w:hint="eastAsia" w:ascii="微软雅黑" w:hAnsi="微软雅黑" w:eastAsia="微软雅黑"/>
            <w:color w:val="333333"/>
            <w:shd w:val="clear" w:color="auto" w:fill="FFFFFF"/>
          </w:rPr>
          <w:t>—</w:t>
        </w:r>
        <w:r>
          <w:t xml:space="preserve"> </w:t>
        </w: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rPr>
          <w:t>4</w:t>
        </w:r>
        <w:r>
          <w:rPr>
            <w:rFonts w:ascii="宋体" w:hAnsi="宋体" w:eastAsia="宋体"/>
            <w:sz w:val="21"/>
            <w:szCs w:val="21"/>
          </w:rPr>
          <w:fldChar w:fldCharType="end"/>
        </w:r>
        <w:r>
          <w:t xml:space="preserve"> </w:t>
        </w:r>
        <w:r>
          <w:rPr>
            <w:rFonts w:hint="eastAsia" w:ascii="微软雅黑" w:hAnsi="微软雅黑" w:eastAsia="微软雅黑"/>
            <w:color w:val="333333"/>
            <w:shd w:val="clear" w:color="auto" w:fill="FFFFFF"/>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056797"/>
      <w:showingPlcHdr/>
    </w:sdtPr>
    <w:sdtContent>
      <w:p w14:paraId="79B99C7D">
        <w:pPr>
          <w:tabs>
            <w:tab w:val="center" w:pos="4153"/>
            <w:tab w:val="right" w:pos="8306"/>
          </w:tabs>
          <w:jc w:val="center"/>
        </w:pPr>
        <w:r>
          <w:t xml:space="preserve">     </w:t>
        </w:r>
      </w:p>
    </w:sdtContent>
  </w:sdt>
  <w:p w14:paraId="31C7B27B">
    <w:pPr>
      <w:tabs>
        <w:tab w:val="center" w:pos="4153"/>
        <w:tab w:val="right"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95DBD">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AFE3E">
                          <w:pPr>
                            <w:pStyle w:val="18"/>
                            <w:rPr>
                              <w:rStyle w:val="34"/>
                            </w:rPr>
                          </w:pPr>
                          <w:r>
                            <w:fldChar w:fldCharType="begin"/>
                          </w:r>
                          <w:r>
                            <w:rPr>
                              <w:rStyle w:val="34"/>
                            </w:rPr>
                            <w:instrText xml:space="preserve">PAGE  </w:instrText>
                          </w:r>
                          <w:r>
                            <w:fldChar w:fldCharType="separate"/>
                          </w:r>
                          <w:r>
                            <w:rPr>
                              <w:rStyle w:val="34"/>
                            </w:rP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5B1AFE3E">
                    <w:pPr>
                      <w:pStyle w:val="18"/>
                      <w:rPr>
                        <w:rStyle w:val="34"/>
                      </w:rPr>
                    </w:pPr>
                    <w:r>
                      <w:fldChar w:fldCharType="begin"/>
                    </w:r>
                    <w:r>
                      <w:rPr>
                        <w:rStyle w:val="34"/>
                      </w:rPr>
                      <w:instrText xml:space="preserve">PAGE  </w:instrText>
                    </w:r>
                    <w:r>
                      <w:fldChar w:fldCharType="separate"/>
                    </w:r>
                    <w:r>
                      <w:rPr>
                        <w:rStyle w:val="34"/>
                      </w:rP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54EAB">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02EA2">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B602EA2">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7178">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1EF929">
                          <w:pPr>
                            <w:pStyle w:val="18"/>
                            <w:rPr>
                              <w:rStyle w:val="34"/>
                            </w:rPr>
                          </w:pPr>
                          <w:r>
                            <w:fldChar w:fldCharType="begin"/>
                          </w:r>
                          <w:r>
                            <w:rPr>
                              <w:rStyle w:val="34"/>
                            </w:rPr>
                            <w:instrText xml:space="preserve">PAGE  </w:instrText>
                          </w:r>
                          <w:r>
                            <w:fldChar w:fldCharType="separate"/>
                          </w:r>
                          <w:r>
                            <w:rPr>
                              <w:rStyle w:val="34"/>
                            </w:rPr>
                            <w:t>33</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eVlIN4BAAC/AwAADgAAAGRycy9lMm9Eb2MueG1srVNNrtMwEN4jcQfL&#10;e5q0SK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9fceaEpYlfvn+7/Ph1+fmV&#10;LZM+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l5WUg3gEAAL8DAAAOAAAAAAAA&#10;AAEAIAAAAB4BAABkcnMvZTJvRG9jLnhtbFBLBQYAAAAABgAGAFkBAABuBQAAAAA=&#10;">
              <v:fill on="f" focussize="0,0"/>
              <v:stroke on="f"/>
              <v:imagedata o:title=""/>
              <o:lock v:ext="edit" aspectratio="f"/>
              <v:textbox inset="0mm,0mm,0mm,0mm" style="mso-fit-shape-to-text:t;">
                <w:txbxContent>
                  <w:p w14:paraId="2F1EF929">
                    <w:pPr>
                      <w:pStyle w:val="18"/>
                      <w:rPr>
                        <w:rStyle w:val="34"/>
                      </w:rPr>
                    </w:pPr>
                    <w:r>
                      <w:fldChar w:fldCharType="begin"/>
                    </w:r>
                    <w:r>
                      <w:rPr>
                        <w:rStyle w:val="34"/>
                      </w:rPr>
                      <w:instrText xml:space="preserve">PAGE  </w:instrText>
                    </w:r>
                    <w:r>
                      <w:fldChar w:fldCharType="separate"/>
                    </w:r>
                    <w:r>
                      <w:rPr>
                        <w:rStyle w:val="34"/>
                      </w:rP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E32E0">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66E03E">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IRL9Cd8BAAC/AwAADgAAAAAA&#10;AAABACAAAAAeAQAAZHJzL2Uyb0RvYy54bWxQSwUGAAAAAAYABgBZAQAAbwUAAAAA&#10;">
              <v:fill on="f" focussize="0,0"/>
              <v:stroke on="f"/>
              <v:imagedata o:title=""/>
              <o:lock v:ext="edit" aspectratio="f"/>
              <v:textbox inset="0mm,0mm,0mm,0mm" style="mso-fit-shape-to-text:t;">
                <w:txbxContent>
                  <w:p w14:paraId="3466E03E">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FB0EB">
    <w:pPr>
      <w:pStyle w:val="19"/>
      <w:pBdr>
        <w:bottom w:val="none" w:color="auto" w:sz="0" w:space="0"/>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46F36">
    <w:pPr>
      <w:pStyle w:val="19"/>
      <w:jc w:val="right"/>
    </w:pPr>
    <w:r>
      <w:rPr>
        <w:rFonts w:hint="eastAsia"/>
      </w:rPr>
      <w:t xml:space="preserve">前 </w:t>
    </w:r>
    <w:r>
      <w:t xml:space="preserve">   </w:t>
    </w:r>
    <w:r>
      <w:rPr>
        <w:rFonts w:hint="eastAsia"/>
      </w:rPr>
      <w:t>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D8B16">
    <w:pPr>
      <w:pStyle w:val="19"/>
      <w:ind w:right="180"/>
      <w:jc w:val="left"/>
    </w:pPr>
    <w:r>
      <w:rPr>
        <w:rFonts w:hint="eastAsia" w:ascii="Times New Roman" w:hAnsi="Times New Roman" w:cs="Times New Roman"/>
      </w:rPr>
      <w:t>驾驶模拟器应用于公路工程有效性测试规范</w:t>
    </w:r>
    <w:r>
      <w:rPr>
        <w:rFonts w:ascii="Times New Roman" w:hAnsi="Times New Roman" w:cs="Times New Roman"/>
      </w:rPr>
      <w:t>（T/CHCA XXX-202</w:t>
    </w:r>
    <w:r>
      <w:rPr>
        <w:rFonts w:hint="eastAsia" w:ascii="Times New Roman" w:hAnsi="Times New Roman" w:cs="Times New Roman"/>
      </w:rPr>
      <w:t>5</w:t>
    </w:r>
    <w:r>
      <w:rPr>
        <w:rFonts w:ascii="Times New Roman" w:hAnsi="Times New Roman" w:cs="Times New Roman"/>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CAE35">
    <w:pPr>
      <w:pStyle w:val="19"/>
      <w:ind w:right="180"/>
      <w:jc w:val="left"/>
      <w:rPr>
        <w:rFonts w:ascii="Times New Roman" w:hAnsi="Times New Roman" w:cs="Times New Roman"/>
      </w:rPr>
    </w:pPr>
    <w:r>
      <w:rPr>
        <w:rFonts w:hint="eastAsia" w:ascii="Times New Roman" w:hAnsi="Times New Roman" w:cs="Times New Roman"/>
      </w:rPr>
      <w:t>驾驶模拟器应用于公路工程有效性测试规范</w:t>
    </w:r>
    <w:r>
      <w:rPr>
        <w:rFonts w:ascii="Times New Roman" w:hAnsi="Times New Roman" w:cs="Times New Roman"/>
      </w:rPr>
      <w:t>（T/CHCA XXX-202</w:t>
    </w:r>
    <w:r>
      <w:rPr>
        <w:rFonts w:hint="eastAsia" w:ascii="Times New Roman" w:hAnsi="Times New Roman" w:cs="Times New Roman"/>
      </w:rPr>
      <w:t>5</w:t>
    </w:r>
    <w:r>
      <w:rPr>
        <w:rFonts w:ascii="Times New Roman" w:hAnsi="Times New Roman" w:cs="Times New Roman"/>
      </w:rPr>
      <w:t>）</w:t>
    </w:r>
  </w:p>
  <w:p w14:paraId="6C7B2D23">
    <w:pPr>
      <w:pBdr>
        <w:bottom w:val="none" w:color="auto" w:sz="0" w:space="0"/>
      </w:pBdr>
      <w:tabs>
        <w:tab w:val="center" w:pos="4153"/>
        <w:tab w:val="right"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F328D3"/>
    <w:multiLevelType w:val="multilevel"/>
    <w:tmpl w:val="DDF328D3"/>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6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xMTcwMzIwM2Q3ZmQ5OWJlOTBmM2U2Njk3NjFjNjAifQ=="/>
  </w:docVars>
  <w:rsids>
    <w:rsidRoot w:val="00BB1FE5"/>
    <w:rsid w:val="000001C9"/>
    <w:rsid w:val="00000364"/>
    <w:rsid w:val="00000708"/>
    <w:rsid w:val="00001BDB"/>
    <w:rsid w:val="000022E4"/>
    <w:rsid w:val="00002F39"/>
    <w:rsid w:val="0000407F"/>
    <w:rsid w:val="000049A1"/>
    <w:rsid w:val="00004D56"/>
    <w:rsid w:val="000056A6"/>
    <w:rsid w:val="0000571A"/>
    <w:rsid w:val="00006AFC"/>
    <w:rsid w:val="00006BF9"/>
    <w:rsid w:val="00007212"/>
    <w:rsid w:val="0000733F"/>
    <w:rsid w:val="000108B0"/>
    <w:rsid w:val="000109C6"/>
    <w:rsid w:val="00010BC1"/>
    <w:rsid w:val="000117DC"/>
    <w:rsid w:val="00011A61"/>
    <w:rsid w:val="00011BAA"/>
    <w:rsid w:val="00011C37"/>
    <w:rsid w:val="00012168"/>
    <w:rsid w:val="00012F1B"/>
    <w:rsid w:val="00014186"/>
    <w:rsid w:val="000141CF"/>
    <w:rsid w:val="000146FC"/>
    <w:rsid w:val="00014CEF"/>
    <w:rsid w:val="00015081"/>
    <w:rsid w:val="0001616D"/>
    <w:rsid w:val="00017678"/>
    <w:rsid w:val="00017AA5"/>
    <w:rsid w:val="00017AF5"/>
    <w:rsid w:val="00020108"/>
    <w:rsid w:val="00020AF0"/>
    <w:rsid w:val="0002205D"/>
    <w:rsid w:val="00022F6F"/>
    <w:rsid w:val="00023C25"/>
    <w:rsid w:val="00024349"/>
    <w:rsid w:val="000253F6"/>
    <w:rsid w:val="00025576"/>
    <w:rsid w:val="00026017"/>
    <w:rsid w:val="00026963"/>
    <w:rsid w:val="000273F9"/>
    <w:rsid w:val="000279E9"/>
    <w:rsid w:val="000279EF"/>
    <w:rsid w:val="00031A51"/>
    <w:rsid w:val="00031BAB"/>
    <w:rsid w:val="0003249B"/>
    <w:rsid w:val="000327A4"/>
    <w:rsid w:val="00032B5E"/>
    <w:rsid w:val="0003311A"/>
    <w:rsid w:val="00033A5F"/>
    <w:rsid w:val="00034738"/>
    <w:rsid w:val="0003476E"/>
    <w:rsid w:val="000352FC"/>
    <w:rsid w:val="00035431"/>
    <w:rsid w:val="00035EED"/>
    <w:rsid w:val="000360A4"/>
    <w:rsid w:val="000366F3"/>
    <w:rsid w:val="000369B8"/>
    <w:rsid w:val="00036A6F"/>
    <w:rsid w:val="0003770C"/>
    <w:rsid w:val="00037884"/>
    <w:rsid w:val="00037A2A"/>
    <w:rsid w:val="00037BDD"/>
    <w:rsid w:val="00037F7F"/>
    <w:rsid w:val="00037FB4"/>
    <w:rsid w:val="00040806"/>
    <w:rsid w:val="0004191E"/>
    <w:rsid w:val="00041A59"/>
    <w:rsid w:val="00042E62"/>
    <w:rsid w:val="00043721"/>
    <w:rsid w:val="00043DE8"/>
    <w:rsid w:val="00044184"/>
    <w:rsid w:val="00044F41"/>
    <w:rsid w:val="000454BA"/>
    <w:rsid w:val="00045F24"/>
    <w:rsid w:val="00045F4B"/>
    <w:rsid w:val="000464ED"/>
    <w:rsid w:val="00046C2A"/>
    <w:rsid w:val="00046C80"/>
    <w:rsid w:val="00046E57"/>
    <w:rsid w:val="00046F3B"/>
    <w:rsid w:val="000471B4"/>
    <w:rsid w:val="00047FE1"/>
    <w:rsid w:val="000504DF"/>
    <w:rsid w:val="0005093B"/>
    <w:rsid w:val="00051D23"/>
    <w:rsid w:val="00051DF2"/>
    <w:rsid w:val="0005237D"/>
    <w:rsid w:val="0005271B"/>
    <w:rsid w:val="00052EAA"/>
    <w:rsid w:val="00053BA0"/>
    <w:rsid w:val="00053CF1"/>
    <w:rsid w:val="00054082"/>
    <w:rsid w:val="0005431F"/>
    <w:rsid w:val="00054886"/>
    <w:rsid w:val="00054B99"/>
    <w:rsid w:val="00056BE3"/>
    <w:rsid w:val="00060ADF"/>
    <w:rsid w:val="00060CCA"/>
    <w:rsid w:val="00060D4F"/>
    <w:rsid w:val="00062C9C"/>
    <w:rsid w:val="0006325C"/>
    <w:rsid w:val="0006363A"/>
    <w:rsid w:val="00064B99"/>
    <w:rsid w:val="0006531A"/>
    <w:rsid w:val="00065363"/>
    <w:rsid w:val="00065893"/>
    <w:rsid w:val="00066071"/>
    <w:rsid w:val="000665E6"/>
    <w:rsid w:val="000674CA"/>
    <w:rsid w:val="000702F0"/>
    <w:rsid w:val="0007064F"/>
    <w:rsid w:val="000707A1"/>
    <w:rsid w:val="00070FB1"/>
    <w:rsid w:val="000710B5"/>
    <w:rsid w:val="00071B32"/>
    <w:rsid w:val="00071F77"/>
    <w:rsid w:val="000722C3"/>
    <w:rsid w:val="000732FD"/>
    <w:rsid w:val="00073980"/>
    <w:rsid w:val="00074951"/>
    <w:rsid w:val="0007497E"/>
    <w:rsid w:val="0007650F"/>
    <w:rsid w:val="000770A1"/>
    <w:rsid w:val="00077C72"/>
    <w:rsid w:val="00081C80"/>
    <w:rsid w:val="00084F6C"/>
    <w:rsid w:val="00086227"/>
    <w:rsid w:val="000863DF"/>
    <w:rsid w:val="000873B5"/>
    <w:rsid w:val="000914A4"/>
    <w:rsid w:val="00091D71"/>
    <w:rsid w:val="000927C9"/>
    <w:rsid w:val="00092AC5"/>
    <w:rsid w:val="00093200"/>
    <w:rsid w:val="000935A3"/>
    <w:rsid w:val="00093B44"/>
    <w:rsid w:val="00093F02"/>
    <w:rsid w:val="000946EC"/>
    <w:rsid w:val="00095C63"/>
    <w:rsid w:val="00096290"/>
    <w:rsid w:val="00096BD5"/>
    <w:rsid w:val="00097104"/>
    <w:rsid w:val="000971D7"/>
    <w:rsid w:val="0009778F"/>
    <w:rsid w:val="000A0326"/>
    <w:rsid w:val="000A0C3D"/>
    <w:rsid w:val="000A1FFE"/>
    <w:rsid w:val="000A2BA3"/>
    <w:rsid w:val="000A2BC8"/>
    <w:rsid w:val="000A3100"/>
    <w:rsid w:val="000A3604"/>
    <w:rsid w:val="000A3784"/>
    <w:rsid w:val="000A38BC"/>
    <w:rsid w:val="000A3AEF"/>
    <w:rsid w:val="000A3C58"/>
    <w:rsid w:val="000A3CCA"/>
    <w:rsid w:val="000A40F4"/>
    <w:rsid w:val="000A522E"/>
    <w:rsid w:val="000A5873"/>
    <w:rsid w:val="000A5CF3"/>
    <w:rsid w:val="000A5F22"/>
    <w:rsid w:val="000A63DD"/>
    <w:rsid w:val="000A660D"/>
    <w:rsid w:val="000A6A00"/>
    <w:rsid w:val="000A6E18"/>
    <w:rsid w:val="000A76CE"/>
    <w:rsid w:val="000B3B53"/>
    <w:rsid w:val="000B412A"/>
    <w:rsid w:val="000B48D6"/>
    <w:rsid w:val="000B6389"/>
    <w:rsid w:val="000B6393"/>
    <w:rsid w:val="000B64D4"/>
    <w:rsid w:val="000C1317"/>
    <w:rsid w:val="000C38F2"/>
    <w:rsid w:val="000C3A4D"/>
    <w:rsid w:val="000C413A"/>
    <w:rsid w:val="000C5276"/>
    <w:rsid w:val="000C5941"/>
    <w:rsid w:val="000C63AF"/>
    <w:rsid w:val="000C696D"/>
    <w:rsid w:val="000C7691"/>
    <w:rsid w:val="000C7B7F"/>
    <w:rsid w:val="000D0B47"/>
    <w:rsid w:val="000D2247"/>
    <w:rsid w:val="000D39BB"/>
    <w:rsid w:val="000D3B0A"/>
    <w:rsid w:val="000D564F"/>
    <w:rsid w:val="000D5794"/>
    <w:rsid w:val="000D5940"/>
    <w:rsid w:val="000D5ABD"/>
    <w:rsid w:val="000D65D9"/>
    <w:rsid w:val="000D6DAB"/>
    <w:rsid w:val="000D70B9"/>
    <w:rsid w:val="000D7AF1"/>
    <w:rsid w:val="000D7B10"/>
    <w:rsid w:val="000E05CD"/>
    <w:rsid w:val="000E1407"/>
    <w:rsid w:val="000E20CA"/>
    <w:rsid w:val="000E2711"/>
    <w:rsid w:val="000E54F8"/>
    <w:rsid w:val="000E633B"/>
    <w:rsid w:val="000E6890"/>
    <w:rsid w:val="000E7B94"/>
    <w:rsid w:val="000F075D"/>
    <w:rsid w:val="000F0D1C"/>
    <w:rsid w:val="000F0DEE"/>
    <w:rsid w:val="000F2A81"/>
    <w:rsid w:val="000F346C"/>
    <w:rsid w:val="000F3C8D"/>
    <w:rsid w:val="000F4E16"/>
    <w:rsid w:val="000F590D"/>
    <w:rsid w:val="000F5984"/>
    <w:rsid w:val="000F5CE0"/>
    <w:rsid w:val="000F5EC7"/>
    <w:rsid w:val="000F61F8"/>
    <w:rsid w:val="000F6540"/>
    <w:rsid w:val="000F6FF9"/>
    <w:rsid w:val="000F7BAB"/>
    <w:rsid w:val="0010080B"/>
    <w:rsid w:val="00100E80"/>
    <w:rsid w:val="001011FA"/>
    <w:rsid w:val="001015C1"/>
    <w:rsid w:val="00101822"/>
    <w:rsid w:val="00101D00"/>
    <w:rsid w:val="00102162"/>
    <w:rsid w:val="00102CDC"/>
    <w:rsid w:val="001037AE"/>
    <w:rsid w:val="00103CCD"/>
    <w:rsid w:val="00104940"/>
    <w:rsid w:val="001068C6"/>
    <w:rsid w:val="00106AB1"/>
    <w:rsid w:val="00106E0A"/>
    <w:rsid w:val="00107187"/>
    <w:rsid w:val="00107481"/>
    <w:rsid w:val="00110EDF"/>
    <w:rsid w:val="00110FF3"/>
    <w:rsid w:val="00111DCF"/>
    <w:rsid w:val="0011299E"/>
    <w:rsid w:val="00113875"/>
    <w:rsid w:val="00113F0E"/>
    <w:rsid w:val="001146EF"/>
    <w:rsid w:val="00114CFD"/>
    <w:rsid w:val="0011578D"/>
    <w:rsid w:val="00115C39"/>
    <w:rsid w:val="001160A0"/>
    <w:rsid w:val="001164C4"/>
    <w:rsid w:val="0011684C"/>
    <w:rsid w:val="001178E1"/>
    <w:rsid w:val="00117C7D"/>
    <w:rsid w:val="00120FBC"/>
    <w:rsid w:val="00121172"/>
    <w:rsid w:val="00121ACB"/>
    <w:rsid w:val="00121B83"/>
    <w:rsid w:val="001223A6"/>
    <w:rsid w:val="001226AD"/>
    <w:rsid w:val="00122C75"/>
    <w:rsid w:val="00123C4F"/>
    <w:rsid w:val="00124017"/>
    <w:rsid w:val="001242CF"/>
    <w:rsid w:val="00125616"/>
    <w:rsid w:val="00126B99"/>
    <w:rsid w:val="00126EEB"/>
    <w:rsid w:val="00127A61"/>
    <w:rsid w:val="001313EB"/>
    <w:rsid w:val="001316A2"/>
    <w:rsid w:val="001346D2"/>
    <w:rsid w:val="00135159"/>
    <w:rsid w:val="0013631C"/>
    <w:rsid w:val="00136686"/>
    <w:rsid w:val="00136740"/>
    <w:rsid w:val="00136EAC"/>
    <w:rsid w:val="00137C91"/>
    <w:rsid w:val="00137E45"/>
    <w:rsid w:val="00140AA0"/>
    <w:rsid w:val="00141144"/>
    <w:rsid w:val="001413F1"/>
    <w:rsid w:val="001413F9"/>
    <w:rsid w:val="00141FE2"/>
    <w:rsid w:val="00142D3A"/>
    <w:rsid w:val="001439F7"/>
    <w:rsid w:val="00143F5E"/>
    <w:rsid w:val="001446F2"/>
    <w:rsid w:val="00144CB9"/>
    <w:rsid w:val="00144FB2"/>
    <w:rsid w:val="00145B59"/>
    <w:rsid w:val="0014673D"/>
    <w:rsid w:val="001468ED"/>
    <w:rsid w:val="00146B41"/>
    <w:rsid w:val="00147665"/>
    <w:rsid w:val="00150877"/>
    <w:rsid w:val="00150E31"/>
    <w:rsid w:val="00150FE5"/>
    <w:rsid w:val="00151546"/>
    <w:rsid w:val="001529EE"/>
    <w:rsid w:val="00153FD0"/>
    <w:rsid w:val="00154E79"/>
    <w:rsid w:val="001553D8"/>
    <w:rsid w:val="001554A8"/>
    <w:rsid w:val="001555E5"/>
    <w:rsid w:val="001557F4"/>
    <w:rsid w:val="00156E14"/>
    <w:rsid w:val="00157B2F"/>
    <w:rsid w:val="00157C83"/>
    <w:rsid w:val="001601F7"/>
    <w:rsid w:val="001602BC"/>
    <w:rsid w:val="0016111F"/>
    <w:rsid w:val="001611F2"/>
    <w:rsid w:val="001614BE"/>
    <w:rsid w:val="001638CA"/>
    <w:rsid w:val="00163A81"/>
    <w:rsid w:val="00163BA1"/>
    <w:rsid w:val="00164158"/>
    <w:rsid w:val="0016443B"/>
    <w:rsid w:val="00164E4C"/>
    <w:rsid w:val="001662E8"/>
    <w:rsid w:val="00170213"/>
    <w:rsid w:val="00170280"/>
    <w:rsid w:val="0017075F"/>
    <w:rsid w:val="001709BE"/>
    <w:rsid w:val="00170A18"/>
    <w:rsid w:val="00170AF9"/>
    <w:rsid w:val="00171369"/>
    <w:rsid w:val="001714EF"/>
    <w:rsid w:val="00173932"/>
    <w:rsid w:val="00174494"/>
    <w:rsid w:val="00174598"/>
    <w:rsid w:val="0017474E"/>
    <w:rsid w:val="00174BE3"/>
    <w:rsid w:val="00175B2D"/>
    <w:rsid w:val="00175ECA"/>
    <w:rsid w:val="001768F2"/>
    <w:rsid w:val="00177043"/>
    <w:rsid w:val="00177290"/>
    <w:rsid w:val="001774E9"/>
    <w:rsid w:val="00177FB6"/>
    <w:rsid w:val="00180A1B"/>
    <w:rsid w:val="0018294F"/>
    <w:rsid w:val="00182DD4"/>
    <w:rsid w:val="00182DFC"/>
    <w:rsid w:val="00183A62"/>
    <w:rsid w:val="00183E60"/>
    <w:rsid w:val="00183FAC"/>
    <w:rsid w:val="00185103"/>
    <w:rsid w:val="00185584"/>
    <w:rsid w:val="00187937"/>
    <w:rsid w:val="001911A4"/>
    <w:rsid w:val="0019259A"/>
    <w:rsid w:val="00193D14"/>
    <w:rsid w:val="001958CC"/>
    <w:rsid w:val="00197334"/>
    <w:rsid w:val="00197882"/>
    <w:rsid w:val="001A1AB7"/>
    <w:rsid w:val="001A22B4"/>
    <w:rsid w:val="001A2353"/>
    <w:rsid w:val="001A2770"/>
    <w:rsid w:val="001A29AF"/>
    <w:rsid w:val="001A2BC2"/>
    <w:rsid w:val="001A3FEF"/>
    <w:rsid w:val="001A4223"/>
    <w:rsid w:val="001A46E1"/>
    <w:rsid w:val="001A4A50"/>
    <w:rsid w:val="001A4DDF"/>
    <w:rsid w:val="001A4EF9"/>
    <w:rsid w:val="001A5810"/>
    <w:rsid w:val="001A5B08"/>
    <w:rsid w:val="001A5DD0"/>
    <w:rsid w:val="001A6778"/>
    <w:rsid w:val="001A750A"/>
    <w:rsid w:val="001A7A8F"/>
    <w:rsid w:val="001B0254"/>
    <w:rsid w:val="001B02F0"/>
    <w:rsid w:val="001B0500"/>
    <w:rsid w:val="001B12B9"/>
    <w:rsid w:val="001B2122"/>
    <w:rsid w:val="001B2ED1"/>
    <w:rsid w:val="001B3C67"/>
    <w:rsid w:val="001B5DD6"/>
    <w:rsid w:val="001B66DA"/>
    <w:rsid w:val="001B6A15"/>
    <w:rsid w:val="001B74D9"/>
    <w:rsid w:val="001B793F"/>
    <w:rsid w:val="001C0450"/>
    <w:rsid w:val="001C0BE9"/>
    <w:rsid w:val="001C1CEC"/>
    <w:rsid w:val="001C3024"/>
    <w:rsid w:val="001C3545"/>
    <w:rsid w:val="001C373A"/>
    <w:rsid w:val="001C43C9"/>
    <w:rsid w:val="001C476C"/>
    <w:rsid w:val="001C4A7A"/>
    <w:rsid w:val="001C4BE3"/>
    <w:rsid w:val="001C5551"/>
    <w:rsid w:val="001C58F1"/>
    <w:rsid w:val="001C63E7"/>
    <w:rsid w:val="001C6D58"/>
    <w:rsid w:val="001C6DA4"/>
    <w:rsid w:val="001D0A5A"/>
    <w:rsid w:val="001D0B3E"/>
    <w:rsid w:val="001D187B"/>
    <w:rsid w:val="001D1948"/>
    <w:rsid w:val="001D38A1"/>
    <w:rsid w:val="001D4C21"/>
    <w:rsid w:val="001D4E2B"/>
    <w:rsid w:val="001D5183"/>
    <w:rsid w:val="001D5536"/>
    <w:rsid w:val="001D5EE9"/>
    <w:rsid w:val="001D6998"/>
    <w:rsid w:val="001D6CCB"/>
    <w:rsid w:val="001D6D58"/>
    <w:rsid w:val="001E03F6"/>
    <w:rsid w:val="001E0CEA"/>
    <w:rsid w:val="001E0E10"/>
    <w:rsid w:val="001E1183"/>
    <w:rsid w:val="001E1242"/>
    <w:rsid w:val="001E1A1B"/>
    <w:rsid w:val="001E2631"/>
    <w:rsid w:val="001E5B23"/>
    <w:rsid w:val="001E5CB4"/>
    <w:rsid w:val="001E632E"/>
    <w:rsid w:val="001E6A4A"/>
    <w:rsid w:val="001E6C07"/>
    <w:rsid w:val="001E74B0"/>
    <w:rsid w:val="001E75C8"/>
    <w:rsid w:val="001E7BDB"/>
    <w:rsid w:val="001F046B"/>
    <w:rsid w:val="001F0807"/>
    <w:rsid w:val="001F0AE3"/>
    <w:rsid w:val="001F0E85"/>
    <w:rsid w:val="001F13A2"/>
    <w:rsid w:val="001F1EA5"/>
    <w:rsid w:val="001F2F46"/>
    <w:rsid w:val="001F34E1"/>
    <w:rsid w:val="001F41F3"/>
    <w:rsid w:val="001F43A7"/>
    <w:rsid w:val="001F4943"/>
    <w:rsid w:val="001F4D09"/>
    <w:rsid w:val="001F4D19"/>
    <w:rsid w:val="001F620A"/>
    <w:rsid w:val="001F6F2E"/>
    <w:rsid w:val="001F745E"/>
    <w:rsid w:val="001F7A43"/>
    <w:rsid w:val="0020076E"/>
    <w:rsid w:val="0020131A"/>
    <w:rsid w:val="0020157E"/>
    <w:rsid w:val="00201A0F"/>
    <w:rsid w:val="00201F04"/>
    <w:rsid w:val="002026EF"/>
    <w:rsid w:val="002032E0"/>
    <w:rsid w:val="00203AC0"/>
    <w:rsid w:val="00204354"/>
    <w:rsid w:val="00204523"/>
    <w:rsid w:val="0020522C"/>
    <w:rsid w:val="002055C2"/>
    <w:rsid w:val="002065E9"/>
    <w:rsid w:val="00206625"/>
    <w:rsid w:val="00206649"/>
    <w:rsid w:val="00207A06"/>
    <w:rsid w:val="00207BC0"/>
    <w:rsid w:val="0021033A"/>
    <w:rsid w:val="00210D68"/>
    <w:rsid w:val="00211C64"/>
    <w:rsid w:val="00211E0C"/>
    <w:rsid w:val="00212362"/>
    <w:rsid w:val="00212656"/>
    <w:rsid w:val="00212702"/>
    <w:rsid w:val="00213A52"/>
    <w:rsid w:val="00213B75"/>
    <w:rsid w:val="0021423C"/>
    <w:rsid w:val="00214396"/>
    <w:rsid w:val="002144FD"/>
    <w:rsid w:val="002146BB"/>
    <w:rsid w:val="00215487"/>
    <w:rsid w:val="00215B2B"/>
    <w:rsid w:val="00216714"/>
    <w:rsid w:val="00217196"/>
    <w:rsid w:val="0021721D"/>
    <w:rsid w:val="00217AAD"/>
    <w:rsid w:val="00217F40"/>
    <w:rsid w:val="00220C37"/>
    <w:rsid w:val="002210BA"/>
    <w:rsid w:val="00221146"/>
    <w:rsid w:val="002213A9"/>
    <w:rsid w:val="0022159E"/>
    <w:rsid w:val="002215E2"/>
    <w:rsid w:val="0022177F"/>
    <w:rsid w:val="00223521"/>
    <w:rsid w:val="0022352A"/>
    <w:rsid w:val="00223A66"/>
    <w:rsid w:val="00223A81"/>
    <w:rsid w:val="00223BDC"/>
    <w:rsid w:val="00223D79"/>
    <w:rsid w:val="00223DCD"/>
    <w:rsid w:val="002254AA"/>
    <w:rsid w:val="00225631"/>
    <w:rsid w:val="0022695D"/>
    <w:rsid w:val="0022737C"/>
    <w:rsid w:val="00227EF8"/>
    <w:rsid w:val="0023016D"/>
    <w:rsid w:val="002301A2"/>
    <w:rsid w:val="00230606"/>
    <w:rsid w:val="00231045"/>
    <w:rsid w:val="0023105D"/>
    <w:rsid w:val="00231086"/>
    <w:rsid w:val="00231661"/>
    <w:rsid w:val="002317C3"/>
    <w:rsid w:val="00231A4D"/>
    <w:rsid w:val="00231B34"/>
    <w:rsid w:val="00231F36"/>
    <w:rsid w:val="002324D1"/>
    <w:rsid w:val="00232785"/>
    <w:rsid w:val="00232D80"/>
    <w:rsid w:val="00233C3A"/>
    <w:rsid w:val="00233E4B"/>
    <w:rsid w:val="00235C10"/>
    <w:rsid w:val="0023614A"/>
    <w:rsid w:val="0023643F"/>
    <w:rsid w:val="00237480"/>
    <w:rsid w:val="00240E23"/>
    <w:rsid w:val="00240F27"/>
    <w:rsid w:val="0024188E"/>
    <w:rsid w:val="00241F99"/>
    <w:rsid w:val="002422BE"/>
    <w:rsid w:val="00242ABE"/>
    <w:rsid w:val="0024302A"/>
    <w:rsid w:val="002435C3"/>
    <w:rsid w:val="0024390E"/>
    <w:rsid w:val="00243B37"/>
    <w:rsid w:val="00244B5D"/>
    <w:rsid w:val="00245A00"/>
    <w:rsid w:val="00245E6C"/>
    <w:rsid w:val="002470C7"/>
    <w:rsid w:val="00251F1C"/>
    <w:rsid w:val="002520EA"/>
    <w:rsid w:val="002523F8"/>
    <w:rsid w:val="00253018"/>
    <w:rsid w:val="002534F2"/>
    <w:rsid w:val="00253B02"/>
    <w:rsid w:val="00255F50"/>
    <w:rsid w:val="002560AE"/>
    <w:rsid w:val="00256D49"/>
    <w:rsid w:val="00257F16"/>
    <w:rsid w:val="00260818"/>
    <w:rsid w:val="00261836"/>
    <w:rsid w:val="00262166"/>
    <w:rsid w:val="00262930"/>
    <w:rsid w:val="00263199"/>
    <w:rsid w:val="00263BD1"/>
    <w:rsid w:val="00263C86"/>
    <w:rsid w:val="00263DFA"/>
    <w:rsid w:val="0026460E"/>
    <w:rsid w:val="00264749"/>
    <w:rsid w:val="00265399"/>
    <w:rsid w:val="002665DD"/>
    <w:rsid w:val="0026696D"/>
    <w:rsid w:val="00266BC3"/>
    <w:rsid w:val="00266F9D"/>
    <w:rsid w:val="002702AA"/>
    <w:rsid w:val="00270478"/>
    <w:rsid w:val="00271444"/>
    <w:rsid w:val="0027188D"/>
    <w:rsid w:val="00272197"/>
    <w:rsid w:val="0027233F"/>
    <w:rsid w:val="0027373F"/>
    <w:rsid w:val="002739BB"/>
    <w:rsid w:val="0027407A"/>
    <w:rsid w:val="002742F2"/>
    <w:rsid w:val="0027466A"/>
    <w:rsid w:val="0027479D"/>
    <w:rsid w:val="00274DE0"/>
    <w:rsid w:val="00274DFE"/>
    <w:rsid w:val="002764A5"/>
    <w:rsid w:val="00276663"/>
    <w:rsid w:val="002767AE"/>
    <w:rsid w:val="00276E05"/>
    <w:rsid w:val="0027727F"/>
    <w:rsid w:val="00277605"/>
    <w:rsid w:val="002800DF"/>
    <w:rsid w:val="0028036E"/>
    <w:rsid w:val="00280A72"/>
    <w:rsid w:val="00281BCB"/>
    <w:rsid w:val="00281C1C"/>
    <w:rsid w:val="0028238F"/>
    <w:rsid w:val="00282539"/>
    <w:rsid w:val="002825BB"/>
    <w:rsid w:val="00282E82"/>
    <w:rsid w:val="00284783"/>
    <w:rsid w:val="00285732"/>
    <w:rsid w:val="00285A9D"/>
    <w:rsid w:val="0028641A"/>
    <w:rsid w:val="00286760"/>
    <w:rsid w:val="002868FA"/>
    <w:rsid w:val="0029064B"/>
    <w:rsid w:val="00290FBD"/>
    <w:rsid w:val="002913D0"/>
    <w:rsid w:val="00291D80"/>
    <w:rsid w:val="00292447"/>
    <w:rsid w:val="00292843"/>
    <w:rsid w:val="00292B34"/>
    <w:rsid w:val="00293A18"/>
    <w:rsid w:val="00293BFE"/>
    <w:rsid w:val="00293C1D"/>
    <w:rsid w:val="00293E87"/>
    <w:rsid w:val="002940BA"/>
    <w:rsid w:val="00294136"/>
    <w:rsid w:val="00294C28"/>
    <w:rsid w:val="002955E5"/>
    <w:rsid w:val="00296ABD"/>
    <w:rsid w:val="002976B0"/>
    <w:rsid w:val="002A1157"/>
    <w:rsid w:val="002A125A"/>
    <w:rsid w:val="002A1E5B"/>
    <w:rsid w:val="002A1EC2"/>
    <w:rsid w:val="002A20DC"/>
    <w:rsid w:val="002A24C5"/>
    <w:rsid w:val="002A309B"/>
    <w:rsid w:val="002A3604"/>
    <w:rsid w:val="002A3853"/>
    <w:rsid w:val="002A387E"/>
    <w:rsid w:val="002A3DBE"/>
    <w:rsid w:val="002A3E9B"/>
    <w:rsid w:val="002A3F5F"/>
    <w:rsid w:val="002A4161"/>
    <w:rsid w:val="002A42F3"/>
    <w:rsid w:val="002A465E"/>
    <w:rsid w:val="002B019D"/>
    <w:rsid w:val="002B0E67"/>
    <w:rsid w:val="002B11B1"/>
    <w:rsid w:val="002B1808"/>
    <w:rsid w:val="002B1AE0"/>
    <w:rsid w:val="002B1B61"/>
    <w:rsid w:val="002B3711"/>
    <w:rsid w:val="002B3F4C"/>
    <w:rsid w:val="002B431F"/>
    <w:rsid w:val="002B4441"/>
    <w:rsid w:val="002B46C1"/>
    <w:rsid w:val="002B5916"/>
    <w:rsid w:val="002B5C79"/>
    <w:rsid w:val="002B74F1"/>
    <w:rsid w:val="002B7853"/>
    <w:rsid w:val="002B7AD2"/>
    <w:rsid w:val="002C01AF"/>
    <w:rsid w:val="002C12CD"/>
    <w:rsid w:val="002C30E7"/>
    <w:rsid w:val="002C3513"/>
    <w:rsid w:val="002C42FB"/>
    <w:rsid w:val="002C4751"/>
    <w:rsid w:val="002C4975"/>
    <w:rsid w:val="002C4BF1"/>
    <w:rsid w:val="002C52CE"/>
    <w:rsid w:val="002C5B34"/>
    <w:rsid w:val="002C5E91"/>
    <w:rsid w:val="002C65D6"/>
    <w:rsid w:val="002C6923"/>
    <w:rsid w:val="002C6F04"/>
    <w:rsid w:val="002C6FE2"/>
    <w:rsid w:val="002C7DD8"/>
    <w:rsid w:val="002D1362"/>
    <w:rsid w:val="002D17DC"/>
    <w:rsid w:val="002D18EB"/>
    <w:rsid w:val="002D2554"/>
    <w:rsid w:val="002D2697"/>
    <w:rsid w:val="002D2BA9"/>
    <w:rsid w:val="002D2DA3"/>
    <w:rsid w:val="002D3866"/>
    <w:rsid w:val="002D444C"/>
    <w:rsid w:val="002D490F"/>
    <w:rsid w:val="002D4EE8"/>
    <w:rsid w:val="002D5424"/>
    <w:rsid w:val="002D5A77"/>
    <w:rsid w:val="002D622D"/>
    <w:rsid w:val="002D65D7"/>
    <w:rsid w:val="002D67C5"/>
    <w:rsid w:val="002D70E0"/>
    <w:rsid w:val="002D7884"/>
    <w:rsid w:val="002D790B"/>
    <w:rsid w:val="002D7D2C"/>
    <w:rsid w:val="002E0AD9"/>
    <w:rsid w:val="002E17DC"/>
    <w:rsid w:val="002E1C82"/>
    <w:rsid w:val="002E2250"/>
    <w:rsid w:val="002E3BB4"/>
    <w:rsid w:val="002E3F31"/>
    <w:rsid w:val="002E4111"/>
    <w:rsid w:val="002E5309"/>
    <w:rsid w:val="002E53DB"/>
    <w:rsid w:val="002E560F"/>
    <w:rsid w:val="002E5CB0"/>
    <w:rsid w:val="002E5DF6"/>
    <w:rsid w:val="002E6A46"/>
    <w:rsid w:val="002F0D49"/>
    <w:rsid w:val="002F1061"/>
    <w:rsid w:val="002F1340"/>
    <w:rsid w:val="002F162F"/>
    <w:rsid w:val="002F1EDE"/>
    <w:rsid w:val="002F20A9"/>
    <w:rsid w:val="002F2B53"/>
    <w:rsid w:val="002F310F"/>
    <w:rsid w:val="002F3359"/>
    <w:rsid w:val="002F3699"/>
    <w:rsid w:val="002F4B24"/>
    <w:rsid w:val="002F50CA"/>
    <w:rsid w:val="002F572E"/>
    <w:rsid w:val="002F5912"/>
    <w:rsid w:val="002F5981"/>
    <w:rsid w:val="002F645B"/>
    <w:rsid w:val="002F6749"/>
    <w:rsid w:val="002F67D4"/>
    <w:rsid w:val="002F6BE6"/>
    <w:rsid w:val="002F6F46"/>
    <w:rsid w:val="002F730C"/>
    <w:rsid w:val="003006A0"/>
    <w:rsid w:val="00300EB3"/>
    <w:rsid w:val="00302230"/>
    <w:rsid w:val="00302656"/>
    <w:rsid w:val="00302B57"/>
    <w:rsid w:val="00302EFB"/>
    <w:rsid w:val="003030F1"/>
    <w:rsid w:val="003031AD"/>
    <w:rsid w:val="003031D9"/>
    <w:rsid w:val="0030330A"/>
    <w:rsid w:val="0030385C"/>
    <w:rsid w:val="003038A7"/>
    <w:rsid w:val="00303A6D"/>
    <w:rsid w:val="003050C4"/>
    <w:rsid w:val="00305648"/>
    <w:rsid w:val="0030574B"/>
    <w:rsid w:val="00306451"/>
    <w:rsid w:val="00306EFB"/>
    <w:rsid w:val="0030783A"/>
    <w:rsid w:val="00307BE4"/>
    <w:rsid w:val="00307CBC"/>
    <w:rsid w:val="003100AB"/>
    <w:rsid w:val="003113D4"/>
    <w:rsid w:val="00311C5A"/>
    <w:rsid w:val="00312322"/>
    <w:rsid w:val="0031297E"/>
    <w:rsid w:val="00313279"/>
    <w:rsid w:val="003137F8"/>
    <w:rsid w:val="00313CEB"/>
    <w:rsid w:val="003145DD"/>
    <w:rsid w:val="00315235"/>
    <w:rsid w:val="00316401"/>
    <w:rsid w:val="00316739"/>
    <w:rsid w:val="00320939"/>
    <w:rsid w:val="00320A49"/>
    <w:rsid w:val="00321A83"/>
    <w:rsid w:val="00321B36"/>
    <w:rsid w:val="00322ABD"/>
    <w:rsid w:val="003233C7"/>
    <w:rsid w:val="003235A0"/>
    <w:rsid w:val="003243A8"/>
    <w:rsid w:val="0032472E"/>
    <w:rsid w:val="0032526C"/>
    <w:rsid w:val="00325556"/>
    <w:rsid w:val="00325794"/>
    <w:rsid w:val="0032659A"/>
    <w:rsid w:val="003265D1"/>
    <w:rsid w:val="003302BB"/>
    <w:rsid w:val="003303C8"/>
    <w:rsid w:val="003305DA"/>
    <w:rsid w:val="003319D9"/>
    <w:rsid w:val="0033221B"/>
    <w:rsid w:val="00332707"/>
    <w:rsid w:val="00332F1B"/>
    <w:rsid w:val="00332F33"/>
    <w:rsid w:val="00333C79"/>
    <w:rsid w:val="00333E14"/>
    <w:rsid w:val="003341EF"/>
    <w:rsid w:val="00334CC3"/>
    <w:rsid w:val="00335AAB"/>
    <w:rsid w:val="00336B79"/>
    <w:rsid w:val="0033732B"/>
    <w:rsid w:val="00337358"/>
    <w:rsid w:val="003377CC"/>
    <w:rsid w:val="00340C67"/>
    <w:rsid w:val="0034183E"/>
    <w:rsid w:val="00341881"/>
    <w:rsid w:val="00342128"/>
    <w:rsid w:val="00342462"/>
    <w:rsid w:val="0034312D"/>
    <w:rsid w:val="00343E92"/>
    <w:rsid w:val="00343F3A"/>
    <w:rsid w:val="00344078"/>
    <w:rsid w:val="003443E9"/>
    <w:rsid w:val="00344963"/>
    <w:rsid w:val="00344DB6"/>
    <w:rsid w:val="003464B9"/>
    <w:rsid w:val="003464EC"/>
    <w:rsid w:val="003474D7"/>
    <w:rsid w:val="00347FC5"/>
    <w:rsid w:val="00350549"/>
    <w:rsid w:val="00351152"/>
    <w:rsid w:val="00351DF6"/>
    <w:rsid w:val="0035307C"/>
    <w:rsid w:val="003530F7"/>
    <w:rsid w:val="0035386A"/>
    <w:rsid w:val="00353A33"/>
    <w:rsid w:val="00353EFD"/>
    <w:rsid w:val="0035415D"/>
    <w:rsid w:val="003544C4"/>
    <w:rsid w:val="00354715"/>
    <w:rsid w:val="00355831"/>
    <w:rsid w:val="003567B3"/>
    <w:rsid w:val="003569F8"/>
    <w:rsid w:val="0035779E"/>
    <w:rsid w:val="00357C81"/>
    <w:rsid w:val="00360D3E"/>
    <w:rsid w:val="003611A5"/>
    <w:rsid w:val="003629E0"/>
    <w:rsid w:val="00362D10"/>
    <w:rsid w:val="00364741"/>
    <w:rsid w:val="00364D22"/>
    <w:rsid w:val="00364D76"/>
    <w:rsid w:val="0036509B"/>
    <w:rsid w:val="00365582"/>
    <w:rsid w:val="003658FC"/>
    <w:rsid w:val="00365E4D"/>
    <w:rsid w:val="00366276"/>
    <w:rsid w:val="00366795"/>
    <w:rsid w:val="00366BFB"/>
    <w:rsid w:val="00366E3D"/>
    <w:rsid w:val="003670DE"/>
    <w:rsid w:val="0036715C"/>
    <w:rsid w:val="0036721B"/>
    <w:rsid w:val="00367BBF"/>
    <w:rsid w:val="0037040C"/>
    <w:rsid w:val="0037065B"/>
    <w:rsid w:val="00370841"/>
    <w:rsid w:val="00370BF6"/>
    <w:rsid w:val="00370C7C"/>
    <w:rsid w:val="00370FCA"/>
    <w:rsid w:val="0037146B"/>
    <w:rsid w:val="00371B19"/>
    <w:rsid w:val="00372AD7"/>
    <w:rsid w:val="00372F80"/>
    <w:rsid w:val="00373534"/>
    <w:rsid w:val="003746BF"/>
    <w:rsid w:val="003746F9"/>
    <w:rsid w:val="00377574"/>
    <w:rsid w:val="00377671"/>
    <w:rsid w:val="003776F3"/>
    <w:rsid w:val="00377999"/>
    <w:rsid w:val="00380534"/>
    <w:rsid w:val="0038077A"/>
    <w:rsid w:val="00380E04"/>
    <w:rsid w:val="00381245"/>
    <w:rsid w:val="0038188B"/>
    <w:rsid w:val="0038226B"/>
    <w:rsid w:val="0038230B"/>
    <w:rsid w:val="00382586"/>
    <w:rsid w:val="0038282D"/>
    <w:rsid w:val="003832D1"/>
    <w:rsid w:val="003843D6"/>
    <w:rsid w:val="0038453E"/>
    <w:rsid w:val="003859F2"/>
    <w:rsid w:val="00385A51"/>
    <w:rsid w:val="00386B5D"/>
    <w:rsid w:val="003874CA"/>
    <w:rsid w:val="00387677"/>
    <w:rsid w:val="00390509"/>
    <w:rsid w:val="0039135F"/>
    <w:rsid w:val="00391BEE"/>
    <w:rsid w:val="0039204D"/>
    <w:rsid w:val="003923DF"/>
    <w:rsid w:val="00392443"/>
    <w:rsid w:val="00392506"/>
    <w:rsid w:val="0039282E"/>
    <w:rsid w:val="00393571"/>
    <w:rsid w:val="00393A00"/>
    <w:rsid w:val="00394226"/>
    <w:rsid w:val="00394774"/>
    <w:rsid w:val="003948C9"/>
    <w:rsid w:val="003955DA"/>
    <w:rsid w:val="00395998"/>
    <w:rsid w:val="003959DA"/>
    <w:rsid w:val="00396232"/>
    <w:rsid w:val="00396B12"/>
    <w:rsid w:val="003973DC"/>
    <w:rsid w:val="00397FCE"/>
    <w:rsid w:val="003A0571"/>
    <w:rsid w:val="003A0768"/>
    <w:rsid w:val="003A104B"/>
    <w:rsid w:val="003A110F"/>
    <w:rsid w:val="003A1468"/>
    <w:rsid w:val="003A1B5C"/>
    <w:rsid w:val="003A1C0B"/>
    <w:rsid w:val="003A1CF4"/>
    <w:rsid w:val="003A1E16"/>
    <w:rsid w:val="003A29B1"/>
    <w:rsid w:val="003A2A6D"/>
    <w:rsid w:val="003A3C1E"/>
    <w:rsid w:val="003A465B"/>
    <w:rsid w:val="003A4BBD"/>
    <w:rsid w:val="003A50BA"/>
    <w:rsid w:val="003A5119"/>
    <w:rsid w:val="003A572B"/>
    <w:rsid w:val="003A588A"/>
    <w:rsid w:val="003A5E1D"/>
    <w:rsid w:val="003A6189"/>
    <w:rsid w:val="003A61B1"/>
    <w:rsid w:val="003A70BC"/>
    <w:rsid w:val="003A717E"/>
    <w:rsid w:val="003A7F70"/>
    <w:rsid w:val="003B0FC8"/>
    <w:rsid w:val="003B1600"/>
    <w:rsid w:val="003B2A34"/>
    <w:rsid w:val="003B2A49"/>
    <w:rsid w:val="003B3086"/>
    <w:rsid w:val="003B31FB"/>
    <w:rsid w:val="003B3502"/>
    <w:rsid w:val="003B3512"/>
    <w:rsid w:val="003B4152"/>
    <w:rsid w:val="003B41A8"/>
    <w:rsid w:val="003B5016"/>
    <w:rsid w:val="003B523B"/>
    <w:rsid w:val="003B6EA3"/>
    <w:rsid w:val="003B710E"/>
    <w:rsid w:val="003B7314"/>
    <w:rsid w:val="003C106C"/>
    <w:rsid w:val="003C1987"/>
    <w:rsid w:val="003C19FC"/>
    <w:rsid w:val="003C225B"/>
    <w:rsid w:val="003C3536"/>
    <w:rsid w:val="003C5096"/>
    <w:rsid w:val="003C59E7"/>
    <w:rsid w:val="003C6A6F"/>
    <w:rsid w:val="003C6BC0"/>
    <w:rsid w:val="003C7ABC"/>
    <w:rsid w:val="003C7BA2"/>
    <w:rsid w:val="003C7DD0"/>
    <w:rsid w:val="003D0984"/>
    <w:rsid w:val="003D13C0"/>
    <w:rsid w:val="003D1773"/>
    <w:rsid w:val="003D1B7F"/>
    <w:rsid w:val="003D1F1A"/>
    <w:rsid w:val="003D1F69"/>
    <w:rsid w:val="003D25AA"/>
    <w:rsid w:val="003D289E"/>
    <w:rsid w:val="003D3918"/>
    <w:rsid w:val="003D4E7F"/>
    <w:rsid w:val="003D5E2A"/>
    <w:rsid w:val="003D5F2A"/>
    <w:rsid w:val="003D711E"/>
    <w:rsid w:val="003D7384"/>
    <w:rsid w:val="003D75F4"/>
    <w:rsid w:val="003D7C45"/>
    <w:rsid w:val="003E227A"/>
    <w:rsid w:val="003E2A2E"/>
    <w:rsid w:val="003E3067"/>
    <w:rsid w:val="003E32F3"/>
    <w:rsid w:val="003E33C6"/>
    <w:rsid w:val="003E37D3"/>
    <w:rsid w:val="003E555A"/>
    <w:rsid w:val="003E7B3A"/>
    <w:rsid w:val="003F0CE1"/>
    <w:rsid w:val="003F0D3C"/>
    <w:rsid w:val="003F0E13"/>
    <w:rsid w:val="003F1A23"/>
    <w:rsid w:val="003F2703"/>
    <w:rsid w:val="003F2759"/>
    <w:rsid w:val="003F2A30"/>
    <w:rsid w:val="003F2F04"/>
    <w:rsid w:val="003F3357"/>
    <w:rsid w:val="003F38DA"/>
    <w:rsid w:val="003F42FE"/>
    <w:rsid w:val="003F44B2"/>
    <w:rsid w:val="003F4CD6"/>
    <w:rsid w:val="003F5180"/>
    <w:rsid w:val="003F5ECC"/>
    <w:rsid w:val="003F7A2F"/>
    <w:rsid w:val="00400785"/>
    <w:rsid w:val="00400BA4"/>
    <w:rsid w:val="004010B5"/>
    <w:rsid w:val="004016BA"/>
    <w:rsid w:val="00401735"/>
    <w:rsid w:val="00401842"/>
    <w:rsid w:val="00401ADF"/>
    <w:rsid w:val="00401B6D"/>
    <w:rsid w:val="00401E2E"/>
    <w:rsid w:val="004029CC"/>
    <w:rsid w:val="00403767"/>
    <w:rsid w:val="00405C39"/>
    <w:rsid w:val="00406771"/>
    <w:rsid w:val="0040771A"/>
    <w:rsid w:val="00407784"/>
    <w:rsid w:val="004105D3"/>
    <w:rsid w:val="004109F3"/>
    <w:rsid w:val="00411D45"/>
    <w:rsid w:val="004126F6"/>
    <w:rsid w:val="00414109"/>
    <w:rsid w:val="004143AD"/>
    <w:rsid w:val="00415757"/>
    <w:rsid w:val="00415890"/>
    <w:rsid w:val="00415999"/>
    <w:rsid w:val="0041678C"/>
    <w:rsid w:val="00416804"/>
    <w:rsid w:val="00416DA5"/>
    <w:rsid w:val="0041707F"/>
    <w:rsid w:val="00417F14"/>
    <w:rsid w:val="00417F62"/>
    <w:rsid w:val="004205D5"/>
    <w:rsid w:val="0042082B"/>
    <w:rsid w:val="004208FA"/>
    <w:rsid w:val="00421531"/>
    <w:rsid w:val="004215AD"/>
    <w:rsid w:val="0042265A"/>
    <w:rsid w:val="0042327F"/>
    <w:rsid w:val="00424529"/>
    <w:rsid w:val="00424903"/>
    <w:rsid w:val="00424D3F"/>
    <w:rsid w:val="004253A5"/>
    <w:rsid w:val="00425D27"/>
    <w:rsid w:val="00425D28"/>
    <w:rsid w:val="00426193"/>
    <w:rsid w:val="00427D90"/>
    <w:rsid w:val="004302E1"/>
    <w:rsid w:val="004307CA"/>
    <w:rsid w:val="00430BDC"/>
    <w:rsid w:val="00430FB4"/>
    <w:rsid w:val="004310C6"/>
    <w:rsid w:val="00431113"/>
    <w:rsid w:val="00431260"/>
    <w:rsid w:val="00432C18"/>
    <w:rsid w:val="004330EC"/>
    <w:rsid w:val="004339C9"/>
    <w:rsid w:val="00433DB2"/>
    <w:rsid w:val="00433EB9"/>
    <w:rsid w:val="00434C6F"/>
    <w:rsid w:val="00435055"/>
    <w:rsid w:val="004361B7"/>
    <w:rsid w:val="00436617"/>
    <w:rsid w:val="00437549"/>
    <w:rsid w:val="00437602"/>
    <w:rsid w:val="00440757"/>
    <w:rsid w:val="00442327"/>
    <w:rsid w:val="00442702"/>
    <w:rsid w:val="004439C7"/>
    <w:rsid w:val="004445E2"/>
    <w:rsid w:val="00444989"/>
    <w:rsid w:val="00445227"/>
    <w:rsid w:val="0044553E"/>
    <w:rsid w:val="00445618"/>
    <w:rsid w:val="00445AEA"/>
    <w:rsid w:val="00445E64"/>
    <w:rsid w:val="00445EC6"/>
    <w:rsid w:val="00446719"/>
    <w:rsid w:val="00447AB8"/>
    <w:rsid w:val="00451157"/>
    <w:rsid w:val="004516D4"/>
    <w:rsid w:val="00452390"/>
    <w:rsid w:val="0045315E"/>
    <w:rsid w:val="004540CC"/>
    <w:rsid w:val="00454F24"/>
    <w:rsid w:val="00455432"/>
    <w:rsid w:val="004557D2"/>
    <w:rsid w:val="00456D89"/>
    <w:rsid w:val="0045756B"/>
    <w:rsid w:val="00457D4E"/>
    <w:rsid w:val="00457D66"/>
    <w:rsid w:val="00457FF1"/>
    <w:rsid w:val="00460D72"/>
    <w:rsid w:val="00461772"/>
    <w:rsid w:val="00462515"/>
    <w:rsid w:val="004632FB"/>
    <w:rsid w:val="00463672"/>
    <w:rsid w:val="00464222"/>
    <w:rsid w:val="00464974"/>
    <w:rsid w:val="00464ECD"/>
    <w:rsid w:val="00465883"/>
    <w:rsid w:val="0046624D"/>
    <w:rsid w:val="004675EC"/>
    <w:rsid w:val="00467D79"/>
    <w:rsid w:val="00471D72"/>
    <w:rsid w:val="00471EF6"/>
    <w:rsid w:val="00472093"/>
    <w:rsid w:val="00472135"/>
    <w:rsid w:val="00472F73"/>
    <w:rsid w:val="00474006"/>
    <w:rsid w:val="004745CF"/>
    <w:rsid w:val="0047491F"/>
    <w:rsid w:val="00474E9B"/>
    <w:rsid w:val="00475B70"/>
    <w:rsid w:val="004762E5"/>
    <w:rsid w:val="00476550"/>
    <w:rsid w:val="004779AC"/>
    <w:rsid w:val="00477F0D"/>
    <w:rsid w:val="00477FB6"/>
    <w:rsid w:val="0048151C"/>
    <w:rsid w:val="00481A23"/>
    <w:rsid w:val="00481A31"/>
    <w:rsid w:val="00482960"/>
    <w:rsid w:val="00483467"/>
    <w:rsid w:val="004834D4"/>
    <w:rsid w:val="00484076"/>
    <w:rsid w:val="004842B9"/>
    <w:rsid w:val="004845A5"/>
    <w:rsid w:val="00484DB0"/>
    <w:rsid w:val="00484E4A"/>
    <w:rsid w:val="00484FDA"/>
    <w:rsid w:val="004852AC"/>
    <w:rsid w:val="0048544C"/>
    <w:rsid w:val="00485868"/>
    <w:rsid w:val="004858F1"/>
    <w:rsid w:val="00486ED3"/>
    <w:rsid w:val="00490061"/>
    <w:rsid w:val="00491326"/>
    <w:rsid w:val="00491ABC"/>
    <w:rsid w:val="00492C0E"/>
    <w:rsid w:val="004946D6"/>
    <w:rsid w:val="00495E28"/>
    <w:rsid w:val="00496296"/>
    <w:rsid w:val="00496661"/>
    <w:rsid w:val="00496E3F"/>
    <w:rsid w:val="004974D0"/>
    <w:rsid w:val="00497D36"/>
    <w:rsid w:val="004A1B2C"/>
    <w:rsid w:val="004A2678"/>
    <w:rsid w:val="004A28BF"/>
    <w:rsid w:val="004A381C"/>
    <w:rsid w:val="004A473F"/>
    <w:rsid w:val="004A51F3"/>
    <w:rsid w:val="004A5B9E"/>
    <w:rsid w:val="004A5D9B"/>
    <w:rsid w:val="004A67CE"/>
    <w:rsid w:val="004A6A7C"/>
    <w:rsid w:val="004A772D"/>
    <w:rsid w:val="004A7AA9"/>
    <w:rsid w:val="004B0D04"/>
    <w:rsid w:val="004B0F80"/>
    <w:rsid w:val="004B14F2"/>
    <w:rsid w:val="004B269B"/>
    <w:rsid w:val="004B2FA4"/>
    <w:rsid w:val="004B3A8B"/>
    <w:rsid w:val="004B3D07"/>
    <w:rsid w:val="004B4127"/>
    <w:rsid w:val="004B45E4"/>
    <w:rsid w:val="004B471F"/>
    <w:rsid w:val="004B49A9"/>
    <w:rsid w:val="004B4D4F"/>
    <w:rsid w:val="004B54E0"/>
    <w:rsid w:val="004B699E"/>
    <w:rsid w:val="004B7487"/>
    <w:rsid w:val="004B77C5"/>
    <w:rsid w:val="004C1713"/>
    <w:rsid w:val="004C21C8"/>
    <w:rsid w:val="004C2716"/>
    <w:rsid w:val="004C30BD"/>
    <w:rsid w:val="004C3D4D"/>
    <w:rsid w:val="004C4115"/>
    <w:rsid w:val="004C4B8F"/>
    <w:rsid w:val="004C54E1"/>
    <w:rsid w:val="004C5754"/>
    <w:rsid w:val="004C57F8"/>
    <w:rsid w:val="004C596C"/>
    <w:rsid w:val="004C5FA9"/>
    <w:rsid w:val="004C6166"/>
    <w:rsid w:val="004C67D2"/>
    <w:rsid w:val="004C6D41"/>
    <w:rsid w:val="004C7516"/>
    <w:rsid w:val="004C7715"/>
    <w:rsid w:val="004C77D8"/>
    <w:rsid w:val="004C7EB0"/>
    <w:rsid w:val="004D0939"/>
    <w:rsid w:val="004D127E"/>
    <w:rsid w:val="004D1608"/>
    <w:rsid w:val="004D1F17"/>
    <w:rsid w:val="004D24E4"/>
    <w:rsid w:val="004D25FF"/>
    <w:rsid w:val="004D279C"/>
    <w:rsid w:val="004D3DE6"/>
    <w:rsid w:val="004D3F65"/>
    <w:rsid w:val="004D419B"/>
    <w:rsid w:val="004D4840"/>
    <w:rsid w:val="004D525B"/>
    <w:rsid w:val="004D55C1"/>
    <w:rsid w:val="004D5939"/>
    <w:rsid w:val="004D5B69"/>
    <w:rsid w:val="004D6A54"/>
    <w:rsid w:val="004D77DE"/>
    <w:rsid w:val="004E0762"/>
    <w:rsid w:val="004E24F7"/>
    <w:rsid w:val="004E3302"/>
    <w:rsid w:val="004E3FB0"/>
    <w:rsid w:val="004E4011"/>
    <w:rsid w:val="004E423A"/>
    <w:rsid w:val="004E4398"/>
    <w:rsid w:val="004E457C"/>
    <w:rsid w:val="004E4E8F"/>
    <w:rsid w:val="004E5E1F"/>
    <w:rsid w:val="004E6450"/>
    <w:rsid w:val="004E68F6"/>
    <w:rsid w:val="004E6A9D"/>
    <w:rsid w:val="004E6BEE"/>
    <w:rsid w:val="004E6CF2"/>
    <w:rsid w:val="004E6EDD"/>
    <w:rsid w:val="004E7E83"/>
    <w:rsid w:val="004F00B8"/>
    <w:rsid w:val="004F06F4"/>
    <w:rsid w:val="004F0D17"/>
    <w:rsid w:val="004F1391"/>
    <w:rsid w:val="004F2844"/>
    <w:rsid w:val="004F2BB1"/>
    <w:rsid w:val="004F2E3C"/>
    <w:rsid w:val="004F2FE7"/>
    <w:rsid w:val="004F3173"/>
    <w:rsid w:val="004F33EA"/>
    <w:rsid w:val="004F4163"/>
    <w:rsid w:val="004F516B"/>
    <w:rsid w:val="004F5253"/>
    <w:rsid w:val="004F5760"/>
    <w:rsid w:val="004F6077"/>
    <w:rsid w:val="004F7BC3"/>
    <w:rsid w:val="004F7EFC"/>
    <w:rsid w:val="00500156"/>
    <w:rsid w:val="005006F2"/>
    <w:rsid w:val="00502C11"/>
    <w:rsid w:val="00503F24"/>
    <w:rsid w:val="00504426"/>
    <w:rsid w:val="00504476"/>
    <w:rsid w:val="00504D8B"/>
    <w:rsid w:val="00504E7F"/>
    <w:rsid w:val="0050514C"/>
    <w:rsid w:val="0050546B"/>
    <w:rsid w:val="00505484"/>
    <w:rsid w:val="00505692"/>
    <w:rsid w:val="00506486"/>
    <w:rsid w:val="005067A2"/>
    <w:rsid w:val="00506B15"/>
    <w:rsid w:val="0050731E"/>
    <w:rsid w:val="005078F6"/>
    <w:rsid w:val="00507C87"/>
    <w:rsid w:val="0051011D"/>
    <w:rsid w:val="00510843"/>
    <w:rsid w:val="0051100B"/>
    <w:rsid w:val="00511C96"/>
    <w:rsid w:val="00514363"/>
    <w:rsid w:val="00514C14"/>
    <w:rsid w:val="0051593C"/>
    <w:rsid w:val="00515C0C"/>
    <w:rsid w:val="00515EE9"/>
    <w:rsid w:val="00516A5E"/>
    <w:rsid w:val="00516B61"/>
    <w:rsid w:val="00516D00"/>
    <w:rsid w:val="0051716A"/>
    <w:rsid w:val="00517C00"/>
    <w:rsid w:val="00517C1A"/>
    <w:rsid w:val="00520E9A"/>
    <w:rsid w:val="005215C4"/>
    <w:rsid w:val="00521F1E"/>
    <w:rsid w:val="00522762"/>
    <w:rsid w:val="00522831"/>
    <w:rsid w:val="00523703"/>
    <w:rsid w:val="00523E07"/>
    <w:rsid w:val="00523EA6"/>
    <w:rsid w:val="00524507"/>
    <w:rsid w:val="00524599"/>
    <w:rsid w:val="00524ED6"/>
    <w:rsid w:val="0052534D"/>
    <w:rsid w:val="005253BE"/>
    <w:rsid w:val="005261DF"/>
    <w:rsid w:val="005262DE"/>
    <w:rsid w:val="00526497"/>
    <w:rsid w:val="005268C2"/>
    <w:rsid w:val="00526C7C"/>
    <w:rsid w:val="00527371"/>
    <w:rsid w:val="00527A27"/>
    <w:rsid w:val="0053033E"/>
    <w:rsid w:val="00530C8A"/>
    <w:rsid w:val="00530E3F"/>
    <w:rsid w:val="0053174B"/>
    <w:rsid w:val="00532573"/>
    <w:rsid w:val="00533B1B"/>
    <w:rsid w:val="00533B6A"/>
    <w:rsid w:val="00533FEF"/>
    <w:rsid w:val="005349CD"/>
    <w:rsid w:val="00534DE4"/>
    <w:rsid w:val="005353F5"/>
    <w:rsid w:val="005364F7"/>
    <w:rsid w:val="00536529"/>
    <w:rsid w:val="00536B90"/>
    <w:rsid w:val="00536FBA"/>
    <w:rsid w:val="005377EA"/>
    <w:rsid w:val="005378B0"/>
    <w:rsid w:val="00537BC7"/>
    <w:rsid w:val="005410F2"/>
    <w:rsid w:val="0054228C"/>
    <w:rsid w:val="00543F24"/>
    <w:rsid w:val="00544093"/>
    <w:rsid w:val="005447D5"/>
    <w:rsid w:val="00545286"/>
    <w:rsid w:val="005454E3"/>
    <w:rsid w:val="00545891"/>
    <w:rsid w:val="005460C5"/>
    <w:rsid w:val="00546733"/>
    <w:rsid w:val="00546A15"/>
    <w:rsid w:val="00546E47"/>
    <w:rsid w:val="00550011"/>
    <w:rsid w:val="0055112E"/>
    <w:rsid w:val="005523BB"/>
    <w:rsid w:val="005525ED"/>
    <w:rsid w:val="0055297A"/>
    <w:rsid w:val="00552AB4"/>
    <w:rsid w:val="0055313F"/>
    <w:rsid w:val="005536CA"/>
    <w:rsid w:val="0055398C"/>
    <w:rsid w:val="00553D51"/>
    <w:rsid w:val="00554241"/>
    <w:rsid w:val="005542FD"/>
    <w:rsid w:val="00554827"/>
    <w:rsid w:val="0055523A"/>
    <w:rsid w:val="00555B9F"/>
    <w:rsid w:val="00556AFC"/>
    <w:rsid w:val="00557ABF"/>
    <w:rsid w:val="00560750"/>
    <w:rsid w:val="005607BE"/>
    <w:rsid w:val="00560A7D"/>
    <w:rsid w:val="00560D08"/>
    <w:rsid w:val="005617C9"/>
    <w:rsid w:val="005619E7"/>
    <w:rsid w:val="00562E8A"/>
    <w:rsid w:val="005632D4"/>
    <w:rsid w:val="00563574"/>
    <w:rsid w:val="005640AF"/>
    <w:rsid w:val="005640E5"/>
    <w:rsid w:val="00564B7A"/>
    <w:rsid w:val="00564C55"/>
    <w:rsid w:val="00564F46"/>
    <w:rsid w:val="00565254"/>
    <w:rsid w:val="00565D8C"/>
    <w:rsid w:val="005661CC"/>
    <w:rsid w:val="00566C35"/>
    <w:rsid w:val="00566C7A"/>
    <w:rsid w:val="00570BE3"/>
    <w:rsid w:val="00571179"/>
    <w:rsid w:val="0057277F"/>
    <w:rsid w:val="005729D8"/>
    <w:rsid w:val="00572CF3"/>
    <w:rsid w:val="00572FEC"/>
    <w:rsid w:val="005735C3"/>
    <w:rsid w:val="0057384D"/>
    <w:rsid w:val="005746B9"/>
    <w:rsid w:val="00574C48"/>
    <w:rsid w:val="005751A5"/>
    <w:rsid w:val="005764EF"/>
    <w:rsid w:val="00576538"/>
    <w:rsid w:val="0057705C"/>
    <w:rsid w:val="00577647"/>
    <w:rsid w:val="00580ECC"/>
    <w:rsid w:val="005811FE"/>
    <w:rsid w:val="00581C71"/>
    <w:rsid w:val="00582B44"/>
    <w:rsid w:val="00583DFF"/>
    <w:rsid w:val="005844C6"/>
    <w:rsid w:val="00584801"/>
    <w:rsid w:val="00584934"/>
    <w:rsid w:val="00584E18"/>
    <w:rsid w:val="005857B9"/>
    <w:rsid w:val="005858FA"/>
    <w:rsid w:val="00586C81"/>
    <w:rsid w:val="0058726F"/>
    <w:rsid w:val="00587C39"/>
    <w:rsid w:val="005901DE"/>
    <w:rsid w:val="00590458"/>
    <w:rsid w:val="00591CF5"/>
    <w:rsid w:val="00591D86"/>
    <w:rsid w:val="00592ECE"/>
    <w:rsid w:val="005956FA"/>
    <w:rsid w:val="00595D4A"/>
    <w:rsid w:val="00595D82"/>
    <w:rsid w:val="0059663E"/>
    <w:rsid w:val="005A0162"/>
    <w:rsid w:val="005A038E"/>
    <w:rsid w:val="005A09FA"/>
    <w:rsid w:val="005A1B2A"/>
    <w:rsid w:val="005A2531"/>
    <w:rsid w:val="005A2ECD"/>
    <w:rsid w:val="005A35C8"/>
    <w:rsid w:val="005A3DA7"/>
    <w:rsid w:val="005A4821"/>
    <w:rsid w:val="005A4D20"/>
    <w:rsid w:val="005A503C"/>
    <w:rsid w:val="005A6F31"/>
    <w:rsid w:val="005A7679"/>
    <w:rsid w:val="005B0146"/>
    <w:rsid w:val="005B04BF"/>
    <w:rsid w:val="005B0570"/>
    <w:rsid w:val="005B0A5B"/>
    <w:rsid w:val="005B425E"/>
    <w:rsid w:val="005B4D20"/>
    <w:rsid w:val="005B5B38"/>
    <w:rsid w:val="005B5EC0"/>
    <w:rsid w:val="005B665E"/>
    <w:rsid w:val="005B7339"/>
    <w:rsid w:val="005B7C9E"/>
    <w:rsid w:val="005C06E2"/>
    <w:rsid w:val="005C0CD3"/>
    <w:rsid w:val="005C152C"/>
    <w:rsid w:val="005C191B"/>
    <w:rsid w:val="005C3A2B"/>
    <w:rsid w:val="005C4567"/>
    <w:rsid w:val="005C456B"/>
    <w:rsid w:val="005C5C89"/>
    <w:rsid w:val="005C6A70"/>
    <w:rsid w:val="005C6B94"/>
    <w:rsid w:val="005C712C"/>
    <w:rsid w:val="005C7B50"/>
    <w:rsid w:val="005D011B"/>
    <w:rsid w:val="005D0222"/>
    <w:rsid w:val="005D0D96"/>
    <w:rsid w:val="005D0E1D"/>
    <w:rsid w:val="005D1164"/>
    <w:rsid w:val="005D158A"/>
    <w:rsid w:val="005D1B73"/>
    <w:rsid w:val="005D2A73"/>
    <w:rsid w:val="005D3AAC"/>
    <w:rsid w:val="005D411A"/>
    <w:rsid w:val="005D4139"/>
    <w:rsid w:val="005D437A"/>
    <w:rsid w:val="005D4A09"/>
    <w:rsid w:val="005D6636"/>
    <w:rsid w:val="005D7FDE"/>
    <w:rsid w:val="005E0483"/>
    <w:rsid w:val="005E0809"/>
    <w:rsid w:val="005E0EE6"/>
    <w:rsid w:val="005E206F"/>
    <w:rsid w:val="005E2160"/>
    <w:rsid w:val="005E21E0"/>
    <w:rsid w:val="005E2C08"/>
    <w:rsid w:val="005E3583"/>
    <w:rsid w:val="005E3612"/>
    <w:rsid w:val="005E4078"/>
    <w:rsid w:val="005E4491"/>
    <w:rsid w:val="005E4D44"/>
    <w:rsid w:val="005E58D6"/>
    <w:rsid w:val="005E5E8F"/>
    <w:rsid w:val="005E6A44"/>
    <w:rsid w:val="005E6BEE"/>
    <w:rsid w:val="005E6E08"/>
    <w:rsid w:val="005E6F36"/>
    <w:rsid w:val="005F0272"/>
    <w:rsid w:val="005F0982"/>
    <w:rsid w:val="005F0A10"/>
    <w:rsid w:val="005F0F98"/>
    <w:rsid w:val="005F118E"/>
    <w:rsid w:val="005F1681"/>
    <w:rsid w:val="005F28CF"/>
    <w:rsid w:val="005F36F3"/>
    <w:rsid w:val="005F523C"/>
    <w:rsid w:val="005F52AB"/>
    <w:rsid w:val="005F5531"/>
    <w:rsid w:val="005F64B6"/>
    <w:rsid w:val="005F6EA5"/>
    <w:rsid w:val="005F7306"/>
    <w:rsid w:val="005F7442"/>
    <w:rsid w:val="005F7749"/>
    <w:rsid w:val="005F77A8"/>
    <w:rsid w:val="005F7A0A"/>
    <w:rsid w:val="005F7CF0"/>
    <w:rsid w:val="005F7E7A"/>
    <w:rsid w:val="0060072A"/>
    <w:rsid w:val="00601EB1"/>
    <w:rsid w:val="00601FCA"/>
    <w:rsid w:val="006023CA"/>
    <w:rsid w:val="006027DC"/>
    <w:rsid w:val="00602D0E"/>
    <w:rsid w:val="00602EAC"/>
    <w:rsid w:val="00602FD0"/>
    <w:rsid w:val="0060382E"/>
    <w:rsid w:val="00604749"/>
    <w:rsid w:val="00604CD1"/>
    <w:rsid w:val="00604E38"/>
    <w:rsid w:val="00606730"/>
    <w:rsid w:val="00606C06"/>
    <w:rsid w:val="00606DA8"/>
    <w:rsid w:val="00607A14"/>
    <w:rsid w:val="00610B4E"/>
    <w:rsid w:val="00611AC4"/>
    <w:rsid w:val="00611D1D"/>
    <w:rsid w:val="00612680"/>
    <w:rsid w:val="00613335"/>
    <w:rsid w:val="006139FA"/>
    <w:rsid w:val="00613A33"/>
    <w:rsid w:val="00613BF0"/>
    <w:rsid w:val="00614210"/>
    <w:rsid w:val="00615092"/>
    <w:rsid w:val="006152B8"/>
    <w:rsid w:val="0061565F"/>
    <w:rsid w:val="006160E9"/>
    <w:rsid w:val="00616DC7"/>
    <w:rsid w:val="0061776C"/>
    <w:rsid w:val="006203AC"/>
    <w:rsid w:val="006216F5"/>
    <w:rsid w:val="00621CF6"/>
    <w:rsid w:val="0062207D"/>
    <w:rsid w:val="00622195"/>
    <w:rsid w:val="0062381C"/>
    <w:rsid w:val="00624A79"/>
    <w:rsid w:val="00624B91"/>
    <w:rsid w:val="006254F2"/>
    <w:rsid w:val="0062561D"/>
    <w:rsid w:val="00625EB0"/>
    <w:rsid w:val="00625EEE"/>
    <w:rsid w:val="00626387"/>
    <w:rsid w:val="006270E8"/>
    <w:rsid w:val="006271AE"/>
    <w:rsid w:val="0062778C"/>
    <w:rsid w:val="00627ECB"/>
    <w:rsid w:val="00630CD7"/>
    <w:rsid w:val="00631B2A"/>
    <w:rsid w:val="00633268"/>
    <w:rsid w:val="0063380B"/>
    <w:rsid w:val="00633F40"/>
    <w:rsid w:val="00635BA6"/>
    <w:rsid w:val="00636D4F"/>
    <w:rsid w:val="00636E33"/>
    <w:rsid w:val="00640A05"/>
    <w:rsid w:val="00640B85"/>
    <w:rsid w:val="0064112B"/>
    <w:rsid w:val="00641A2C"/>
    <w:rsid w:val="00641ADC"/>
    <w:rsid w:val="00641C72"/>
    <w:rsid w:val="006424AA"/>
    <w:rsid w:val="00642B1B"/>
    <w:rsid w:val="00642D36"/>
    <w:rsid w:val="0064313C"/>
    <w:rsid w:val="0064355A"/>
    <w:rsid w:val="006436BD"/>
    <w:rsid w:val="0064377A"/>
    <w:rsid w:val="006437A5"/>
    <w:rsid w:val="00644B3C"/>
    <w:rsid w:val="00644D4A"/>
    <w:rsid w:val="00645D55"/>
    <w:rsid w:val="006460CD"/>
    <w:rsid w:val="00646AD8"/>
    <w:rsid w:val="00646DEE"/>
    <w:rsid w:val="006501E7"/>
    <w:rsid w:val="0065062C"/>
    <w:rsid w:val="006506A9"/>
    <w:rsid w:val="00650866"/>
    <w:rsid w:val="00651E88"/>
    <w:rsid w:val="00651F0C"/>
    <w:rsid w:val="00652514"/>
    <w:rsid w:val="006527D1"/>
    <w:rsid w:val="00652DFE"/>
    <w:rsid w:val="0065328C"/>
    <w:rsid w:val="00653439"/>
    <w:rsid w:val="00653AAE"/>
    <w:rsid w:val="0065633A"/>
    <w:rsid w:val="0065678E"/>
    <w:rsid w:val="0065695E"/>
    <w:rsid w:val="00657A18"/>
    <w:rsid w:val="00657BEB"/>
    <w:rsid w:val="00660163"/>
    <w:rsid w:val="00661463"/>
    <w:rsid w:val="006616D1"/>
    <w:rsid w:val="00661BEB"/>
    <w:rsid w:val="00662325"/>
    <w:rsid w:val="0066261F"/>
    <w:rsid w:val="00663A8C"/>
    <w:rsid w:val="006640EB"/>
    <w:rsid w:val="0066457E"/>
    <w:rsid w:val="00664FF7"/>
    <w:rsid w:val="006652F2"/>
    <w:rsid w:val="006656B0"/>
    <w:rsid w:val="00665D92"/>
    <w:rsid w:val="0066655A"/>
    <w:rsid w:val="00667CF2"/>
    <w:rsid w:val="006700DE"/>
    <w:rsid w:val="006701F7"/>
    <w:rsid w:val="0067025D"/>
    <w:rsid w:val="00670DA0"/>
    <w:rsid w:val="0067167F"/>
    <w:rsid w:val="006716AE"/>
    <w:rsid w:val="0067296C"/>
    <w:rsid w:val="0067317C"/>
    <w:rsid w:val="0067354B"/>
    <w:rsid w:val="006739C0"/>
    <w:rsid w:val="00674194"/>
    <w:rsid w:val="006742B3"/>
    <w:rsid w:val="00674AB3"/>
    <w:rsid w:val="00675F65"/>
    <w:rsid w:val="00676BD7"/>
    <w:rsid w:val="00676CAF"/>
    <w:rsid w:val="00677313"/>
    <w:rsid w:val="00677563"/>
    <w:rsid w:val="006777BA"/>
    <w:rsid w:val="00677865"/>
    <w:rsid w:val="00677B1A"/>
    <w:rsid w:val="00677B43"/>
    <w:rsid w:val="006805CA"/>
    <w:rsid w:val="0068087E"/>
    <w:rsid w:val="00681C64"/>
    <w:rsid w:val="006836E5"/>
    <w:rsid w:val="0068404D"/>
    <w:rsid w:val="00685826"/>
    <w:rsid w:val="006861E7"/>
    <w:rsid w:val="00686951"/>
    <w:rsid w:val="00686ACD"/>
    <w:rsid w:val="00687968"/>
    <w:rsid w:val="00690209"/>
    <w:rsid w:val="00690517"/>
    <w:rsid w:val="006911A8"/>
    <w:rsid w:val="00691C90"/>
    <w:rsid w:val="00693457"/>
    <w:rsid w:val="006936C1"/>
    <w:rsid w:val="006938BC"/>
    <w:rsid w:val="00693C99"/>
    <w:rsid w:val="00694069"/>
    <w:rsid w:val="006948A1"/>
    <w:rsid w:val="006948FA"/>
    <w:rsid w:val="00695489"/>
    <w:rsid w:val="006958B9"/>
    <w:rsid w:val="00695F19"/>
    <w:rsid w:val="00696816"/>
    <w:rsid w:val="006974E2"/>
    <w:rsid w:val="0069750E"/>
    <w:rsid w:val="006978FC"/>
    <w:rsid w:val="00697B51"/>
    <w:rsid w:val="006A0263"/>
    <w:rsid w:val="006A1FF1"/>
    <w:rsid w:val="006A42C7"/>
    <w:rsid w:val="006A4B11"/>
    <w:rsid w:val="006A5A52"/>
    <w:rsid w:val="006A5ADE"/>
    <w:rsid w:val="006A5DC8"/>
    <w:rsid w:val="006A5FF7"/>
    <w:rsid w:val="006A66D8"/>
    <w:rsid w:val="006A69F8"/>
    <w:rsid w:val="006A6D17"/>
    <w:rsid w:val="006B060C"/>
    <w:rsid w:val="006B0768"/>
    <w:rsid w:val="006B0E71"/>
    <w:rsid w:val="006B1B16"/>
    <w:rsid w:val="006B2062"/>
    <w:rsid w:val="006B2DE7"/>
    <w:rsid w:val="006B301F"/>
    <w:rsid w:val="006B478A"/>
    <w:rsid w:val="006B502E"/>
    <w:rsid w:val="006B5CCA"/>
    <w:rsid w:val="006B6986"/>
    <w:rsid w:val="006B7147"/>
    <w:rsid w:val="006B71BD"/>
    <w:rsid w:val="006B7DD3"/>
    <w:rsid w:val="006C0C29"/>
    <w:rsid w:val="006C2452"/>
    <w:rsid w:val="006C2694"/>
    <w:rsid w:val="006C3826"/>
    <w:rsid w:val="006C3A80"/>
    <w:rsid w:val="006C3AAA"/>
    <w:rsid w:val="006C3D77"/>
    <w:rsid w:val="006C4477"/>
    <w:rsid w:val="006C4900"/>
    <w:rsid w:val="006C4DF3"/>
    <w:rsid w:val="006C53C8"/>
    <w:rsid w:val="006C56AA"/>
    <w:rsid w:val="006C66FE"/>
    <w:rsid w:val="006C6F2F"/>
    <w:rsid w:val="006C74CD"/>
    <w:rsid w:val="006C7ADB"/>
    <w:rsid w:val="006D20DB"/>
    <w:rsid w:val="006D2C6C"/>
    <w:rsid w:val="006D2D3B"/>
    <w:rsid w:val="006D4862"/>
    <w:rsid w:val="006D5490"/>
    <w:rsid w:val="006D5DF4"/>
    <w:rsid w:val="006D5E13"/>
    <w:rsid w:val="006D619B"/>
    <w:rsid w:val="006D644F"/>
    <w:rsid w:val="006D7380"/>
    <w:rsid w:val="006D74A2"/>
    <w:rsid w:val="006E08C8"/>
    <w:rsid w:val="006E0E71"/>
    <w:rsid w:val="006E1282"/>
    <w:rsid w:val="006E1593"/>
    <w:rsid w:val="006E19F8"/>
    <w:rsid w:val="006E1ADF"/>
    <w:rsid w:val="006E1B02"/>
    <w:rsid w:val="006E22F1"/>
    <w:rsid w:val="006E361A"/>
    <w:rsid w:val="006E3A7C"/>
    <w:rsid w:val="006E45C5"/>
    <w:rsid w:val="006E48D6"/>
    <w:rsid w:val="006E4D4A"/>
    <w:rsid w:val="006E67B9"/>
    <w:rsid w:val="006E688D"/>
    <w:rsid w:val="006E6E97"/>
    <w:rsid w:val="006E6F4A"/>
    <w:rsid w:val="006E73ED"/>
    <w:rsid w:val="006E7551"/>
    <w:rsid w:val="006F086F"/>
    <w:rsid w:val="006F11FF"/>
    <w:rsid w:val="006F24CA"/>
    <w:rsid w:val="006F2C8E"/>
    <w:rsid w:val="006F39C0"/>
    <w:rsid w:val="006F3D4E"/>
    <w:rsid w:val="006F3F4B"/>
    <w:rsid w:val="006F53A1"/>
    <w:rsid w:val="006F5455"/>
    <w:rsid w:val="006F5595"/>
    <w:rsid w:val="006F57DC"/>
    <w:rsid w:val="006F5AD0"/>
    <w:rsid w:val="006F7430"/>
    <w:rsid w:val="006F7922"/>
    <w:rsid w:val="0070059D"/>
    <w:rsid w:val="00700BDF"/>
    <w:rsid w:val="00700D6D"/>
    <w:rsid w:val="0070241D"/>
    <w:rsid w:val="00702F08"/>
    <w:rsid w:val="00703393"/>
    <w:rsid w:val="0070378A"/>
    <w:rsid w:val="00703870"/>
    <w:rsid w:val="007039C3"/>
    <w:rsid w:val="007040B1"/>
    <w:rsid w:val="0070411C"/>
    <w:rsid w:val="00704784"/>
    <w:rsid w:val="0070656E"/>
    <w:rsid w:val="00706CF8"/>
    <w:rsid w:val="00707D5C"/>
    <w:rsid w:val="0071014F"/>
    <w:rsid w:val="00711925"/>
    <w:rsid w:val="007126BF"/>
    <w:rsid w:val="0071289D"/>
    <w:rsid w:val="007139DB"/>
    <w:rsid w:val="00713E19"/>
    <w:rsid w:val="00714F6F"/>
    <w:rsid w:val="0071666A"/>
    <w:rsid w:val="00716ECE"/>
    <w:rsid w:val="00716F88"/>
    <w:rsid w:val="0071774C"/>
    <w:rsid w:val="007178F2"/>
    <w:rsid w:val="007201ED"/>
    <w:rsid w:val="00720E42"/>
    <w:rsid w:val="00721B0F"/>
    <w:rsid w:val="00721D10"/>
    <w:rsid w:val="00722AA6"/>
    <w:rsid w:val="00722E3F"/>
    <w:rsid w:val="00723335"/>
    <w:rsid w:val="0072373A"/>
    <w:rsid w:val="00724F66"/>
    <w:rsid w:val="007256C8"/>
    <w:rsid w:val="007259C2"/>
    <w:rsid w:val="00726DEA"/>
    <w:rsid w:val="007275CC"/>
    <w:rsid w:val="007278A5"/>
    <w:rsid w:val="007309C7"/>
    <w:rsid w:val="007311A9"/>
    <w:rsid w:val="00731815"/>
    <w:rsid w:val="00733B06"/>
    <w:rsid w:val="007345BE"/>
    <w:rsid w:val="00734678"/>
    <w:rsid w:val="00736EB0"/>
    <w:rsid w:val="007405EF"/>
    <w:rsid w:val="00742205"/>
    <w:rsid w:val="00742951"/>
    <w:rsid w:val="00742E41"/>
    <w:rsid w:val="00742ED0"/>
    <w:rsid w:val="007431B2"/>
    <w:rsid w:val="00743895"/>
    <w:rsid w:val="0074438F"/>
    <w:rsid w:val="00744939"/>
    <w:rsid w:val="00744D43"/>
    <w:rsid w:val="00745637"/>
    <w:rsid w:val="007459E7"/>
    <w:rsid w:val="00747282"/>
    <w:rsid w:val="00747A34"/>
    <w:rsid w:val="00750AE5"/>
    <w:rsid w:val="00750FDC"/>
    <w:rsid w:val="00751132"/>
    <w:rsid w:val="00751AA7"/>
    <w:rsid w:val="00751D33"/>
    <w:rsid w:val="00751FB7"/>
    <w:rsid w:val="00752088"/>
    <w:rsid w:val="00752455"/>
    <w:rsid w:val="00752695"/>
    <w:rsid w:val="007528C6"/>
    <w:rsid w:val="0075294A"/>
    <w:rsid w:val="00752FBF"/>
    <w:rsid w:val="0075437A"/>
    <w:rsid w:val="00754C13"/>
    <w:rsid w:val="00754CAA"/>
    <w:rsid w:val="00754F6C"/>
    <w:rsid w:val="00754FC8"/>
    <w:rsid w:val="0075504A"/>
    <w:rsid w:val="007567EE"/>
    <w:rsid w:val="00756C88"/>
    <w:rsid w:val="0075790F"/>
    <w:rsid w:val="00760886"/>
    <w:rsid w:val="00760AAA"/>
    <w:rsid w:val="0076106B"/>
    <w:rsid w:val="007624DF"/>
    <w:rsid w:val="00762F55"/>
    <w:rsid w:val="00765F90"/>
    <w:rsid w:val="00766072"/>
    <w:rsid w:val="007660FF"/>
    <w:rsid w:val="00766125"/>
    <w:rsid w:val="00766B98"/>
    <w:rsid w:val="00766F8B"/>
    <w:rsid w:val="007704FD"/>
    <w:rsid w:val="00770CAD"/>
    <w:rsid w:val="00771470"/>
    <w:rsid w:val="007718D6"/>
    <w:rsid w:val="00771AAE"/>
    <w:rsid w:val="007720B8"/>
    <w:rsid w:val="00772BD1"/>
    <w:rsid w:val="00772D4A"/>
    <w:rsid w:val="0077307C"/>
    <w:rsid w:val="0077313D"/>
    <w:rsid w:val="00774469"/>
    <w:rsid w:val="00774983"/>
    <w:rsid w:val="007759B3"/>
    <w:rsid w:val="007761CF"/>
    <w:rsid w:val="00776284"/>
    <w:rsid w:val="007764A5"/>
    <w:rsid w:val="00776C8E"/>
    <w:rsid w:val="007770F2"/>
    <w:rsid w:val="0077723A"/>
    <w:rsid w:val="007773AA"/>
    <w:rsid w:val="00777736"/>
    <w:rsid w:val="00777F52"/>
    <w:rsid w:val="007802A2"/>
    <w:rsid w:val="007824F2"/>
    <w:rsid w:val="00782B19"/>
    <w:rsid w:val="00783C93"/>
    <w:rsid w:val="007841F6"/>
    <w:rsid w:val="00784C7E"/>
    <w:rsid w:val="00784E94"/>
    <w:rsid w:val="00785198"/>
    <w:rsid w:val="0078528F"/>
    <w:rsid w:val="00786283"/>
    <w:rsid w:val="007862BB"/>
    <w:rsid w:val="00787248"/>
    <w:rsid w:val="0079073F"/>
    <w:rsid w:val="007909E1"/>
    <w:rsid w:val="00790CD9"/>
    <w:rsid w:val="00790D2D"/>
    <w:rsid w:val="007911D9"/>
    <w:rsid w:val="0079296F"/>
    <w:rsid w:val="007929C2"/>
    <w:rsid w:val="00792AFB"/>
    <w:rsid w:val="00792F42"/>
    <w:rsid w:val="00794525"/>
    <w:rsid w:val="00794592"/>
    <w:rsid w:val="00794623"/>
    <w:rsid w:val="00796466"/>
    <w:rsid w:val="007A0575"/>
    <w:rsid w:val="007A11C5"/>
    <w:rsid w:val="007A1239"/>
    <w:rsid w:val="007A2455"/>
    <w:rsid w:val="007A3679"/>
    <w:rsid w:val="007A3DE7"/>
    <w:rsid w:val="007A42EA"/>
    <w:rsid w:val="007A4817"/>
    <w:rsid w:val="007A48CB"/>
    <w:rsid w:val="007A4AB0"/>
    <w:rsid w:val="007A6CFD"/>
    <w:rsid w:val="007A7A09"/>
    <w:rsid w:val="007A7FB4"/>
    <w:rsid w:val="007B0728"/>
    <w:rsid w:val="007B0BDD"/>
    <w:rsid w:val="007B0CEE"/>
    <w:rsid w:val="007B1C80"/>
    <w:rsid w:val="007B1D87"/>
    <w:rsid w:val="007B2188"/>
    <w:rsid w:val="007B3FB4"/>
    <w:rsid w:val="007B4433"/>
    <w:rsid w:val="007B504E"/>
    <w:rsid w:val="007B6168"/>
    <w:rsid w:val="007B673A"/>
    <w:rsid w:val="007B6C34"/>
    <w:rsid w:val="007B795D"/>
    <w:rsid w:val="007B7C00"/>
    <w:rsid w:val="007C0282"/>
    <w:rsid w:val="007C038B"/>
    <w:rsid w:val="007C0417"/>
    <w:rsid w:val="007C06B3"/>
    <w:rsid w:val="007C0C84"/>
    <w:rsid w:val="007C0D91"/>
    <w:rsid w:val="007C1388"/>
    <w:rsid w:val="007C186A"/>
    <w:rsid w:val="007C21A6"/>
    <w:rsid w:val="007C287A"/>
    <w:rsid w:val="007C29BD"/>
    <w:rsid w:val="007C2F53"/>
    <w:rsid w:val="007C311F"/>
    <w:rsid w:val="007C31EE"/>
    <w:rsid w:val="007C3666"/>
    <w:rsid w:val="007C3C71"/>
    <w:rsid w:val="007C486E"/>
    <w:rsid w:val="007C4A8C"/>
    <w:rsid w:val="007C5017"/>
    <w:rsid w:val="007C51BD"/>
    <w:rsid w:val="007C571D"/>
    <w:rsid w:val="007C5F2F"/>
    <w:rsid w:val="007C606C"/>
    <w:rsid w:val="007C70C6"/>
    <w:rsid w:val="007D08F7"/>
    <w:rsid w:val="007D1A4D"/>
    <w:rsid w:val="007D2B2D"/>
    <w:rsid w:val="007D3DD9"/>
    <w:rsid w:val="007D4A83"/>
    <w:rsid w:val="007D4DE0"/>
    <w:rsid w:val="007D5265"/>
    <w:rsid w:val="007D5DB1"/>
    <w:rsid w:val="007D605A"/>
    <w:rsid w:val="007D6C1F"/>
    <w:rsid w:val="007D73BF"/>
    <w:rsid w:val="007E04AE"/>
    <w:rsid w:val="007E0A43"/>
    <w:rsid w:val="007E0E7E"/>
    <w:rsid w:val="007E19F3"/>
    <w:rsid w:val="007E2847"/>
    <w:rsid w:val="007E2B5B"/>
    <w:rsid w:val="007E3BB5"/>
    <w:rsid w:val="007E5419"/>
    <w:rsid w:val="007E5C25"/>
    <w:rsid w:val="007E6279"/>
    <w:rsid w:val="007E6FB2"/>
    <w:rsid w:val="007E7334"/>
    <w:rsid w:val="007E7445"/>
    <w:rsid w:val="007F0973"/>
    <w:rsid w:val="007F0A95"/>
    <w:rsid w:val="007F0AA0"/>
    <w:rsid w:val="007F104E"/>
    <w:rsid w:val="007F1734"/>
    <w:rsid w:val="007F1A15"/>
    <w:rsid w:val="007F26CD"/>
    <w:rsid w:val="007F2B90"/>
    <w:rsid w:val="007F3215"/>
    <w:rsid w:val="007F38F1"/>
    <w:rsid w:val="007F3917"/>
    <w:rsid w:val="007F3B62"/>
    <w:rsid w:val="007F3C6E"/>
    <w:rsid w:val="007F51AF"/>
    <w:rsid w:val="007F53DB"/>
    <w:rsid w:val="007F5624"/>
    <w:rsid w:val="007F5BDB"/>
    <w:rsid w:val="007F694E"/>
    <w:rsid w:val="007F6BE2"/>
    <w:rsid w:val="007F739C"/>
    <w:rsid w:val="007F7483"/>
    <w:rsid w:val="007F7588"/>
    <w:rsid w:val="007F7E28"/>
    <w:rsid w:val="00801200"/>
    <w:rsid w:val="00802E38"/>
    <w:rsid w:val="00806A2F"/>
    <w:rsid w:val="00806C0D"/>
    <w:rsid w:val="008074C4"/>
    <w:rsid w:val="00807C6C"/>
    <w:rsid w:val="00810F59"/>
    <w:rsid w:val="00811174"/>
    <w:rsid w:val="0081129A"/>
    <w:rsid w:val="00811C8D"/>
    <w:rsid w:val="0081201C"/>
    <w:rsid w:val="008132C0"/>
    <w:rsid w:val="0081355F"/>
    <w:rsid w:val="00813592"/>
    <w:rsid w:val="0081428A"/>
    <w:rsid w:val="0081472E"/>
    <w:rsid w:val="008158F0"/>
    <w:rsid w:val="008167D3"/>
    <w:rsid w:val="00816878"/>
    <w:rsid w:val="00816B81"/>
    <w:rsid w:val="00817BA8"/>
    <w:rsid w:val="00820366"/>
    <w:rsid w:val="00820522"/>
    <w:rsid w:val="008207F8"/>
    <w:rsid w:val="00820967"/>
    <w:rsid w:val="00820DF5"/>
    <w:rsid w:val="008213FF"/>
    <w:rsid w:val="008215A4"/>
    <w:rsid w:val="008227E9"/>
    <w:rsid w:val="00822843"/>
    <w:rsid w:val="008230AB"/>
    <w:rsid w:val="008240B7"/>
    <w:rsid w:val="008244BC"/>
    <w:rsid w:val="00824560"/>
    <w:rsid w:val="008248FE"/>
    <w:rsid w:val="00825976"/>
    <w:rsid w:val="00830F9C"/>
    <w:rsid w:val="008326BA"/>
    <w:rsid w:val="00833A0E"/>
    <w:rsid w:val="00834244"/>
    <w:rsid w:val="008356EB"/>
    <w:rsid w:val="00835E50"/>
    <w:rsid w:val="0083635C"/>
    <w:rsid w:val="008375A2"/>
    <w:rsid w:val="0084149B"/>
    <w:rsid w:val="0084415F"/>
    <w:rsid w:val="00844570"/>
    <w:rsid w:val="00844E29"/>
    <w:rsid w:val="00845315"/>
    <w:rsid w:val="00845798"/>
    <w:rsid w:val="00845E49"/>
    <w:rsid w:val="008464EC"/>
    <w:rsid w:val="008465F1"/>
    <w:rsid w:val="008471A1"/>
    <w:rsid w:val="00850136"/>
    <w:rsid w:val="00850D0E"/>
    <w:rsid w:val="0085123E"/>
    <w:rsid w:val="00851C05"/>
    <w:rsid w:val="00852344"/>
    <w:rsid w:val="00852452"/>
    <w:rsid w:val="00853850"/>
    <w:rsid w:val="00853B09"/>
    <w:rsid w:val="0085402B"/>
    <w:rsid w:val="008546A6"/>
    <w:rsid w:val="00854837"/>
    <w:rsid w:val="00854A03"/>
    <w:rsid w:val="00855180"/>
    <w:rsid w:val="0085555D"/>
    <w:rsid w:val="00855824"/>
    <w:rsid w:val="00856A6F"/>
    <w:rsid w:val="00856A97"/>
    <w:rsid w:val="008574F2"/>
    <w:rsid w:val="00860694"/>
    <w:rsid w:val="0086128F"/>
    <w:rsid w:val="00861C63"/>
    <w:rsid w:val="00861FD3"/>
    <w:rsid w:val="00862B0E"/>
    <w:rsid w:val="00862DCC"/>
    <w:rsid w:val="00863B55"/>
    <w:rsid w:val="008649A3"/>
    <w:rsid w:val="00865AD7"/>
    <w:rsid w:val="00866DD2"/>
    <w:rsid w:val="008670A2"/>
    <w:rsid w:val="008676A7"/>
    <w:rsid w:val="00867F56"/>
    <w:rsid w:val="008701E1"/>
    <w:rsid w:val="00870B4B"/>
    <w:rsid w:val="008711D9"/>
    <w:rsid w:val="008723C3"/>
    <w:rsid w:val="008724E1"/>
    <w:rsid w:val="00872567"/>
    <w:rsid w:val="00872D84"/>
    <w:rsid w:val="00873019"/>
    <w:rsid w:val="00873F9B"/>
    <w:rsid w:val="00875711"/>
    <w:rsid w:val="008758A0"/>
    <w:rsid w:val="00875A48"/>
    <w:rsid w:val="00875E51"/>
    <w:rsid w:val="00875EF4"/>
    <w:rsid w:val="0087611E"/>
    <w:rsid w:val="00877525"/>
    <w:rsid w:val="0087761F"/>
    <w:rsid w:val="00877851"/>
    <w:rsid w:val="008800BF"/>
    <w:rsid w:val="0088098D"/>
    <w:rsid w:val="0088113D"/>
    <w:rsid w:val="00881234"/>
    <w:rsid w:val="0088141F"/>
    <w:rsid w:val="008816BF"/>
    <w:rsid w:val="008818AB"/>
    <w:rsid w:val="0088196D"/>
    <w:rsid w:val="00881BF2"/>
    <w:rsid w:val="00881D53"/>
    <w:rsid w:val="008822F8"/>
    <w:rsid w:val="00882394"/>
    <w:rsid w:val="0088304A"/>
    <w:rsid w:val="0088527C"/>
    <w:rsid w:val="00885370"/>
    <w:rsid w:val="008855EA"/>
    <w:rsid w:val="00885E66"/>
    <w:rsid w:val="00886BAB"/>
    <w:rsid w:val="00887B37"/>
    <w:rsid w:val="00887E55"/>
    <w:rsid w:val="008907DB"/>
    <w:rsid w:val="00890BAF"/>
    <w:rsid w:val="00890D7D"/>
    <w:rsid w:val="00891053"/>
    <w:rsid w:val="0089183F"/>
    <w:rsid w:val="00891C14"/>
    <w:rsid w:val="00891E46"/>
    <w:rsid w:val="00892713"/>
    <w:rsid w:val="00892B2A"/>
    <w:rsid w:val="00892CCC"/>
    <w:rsid w:val="00894737"/>
    <w:rsid w:val="00894941"/>
    <w:rsid w:val="00894AD8"/>
    <w:rsid w:val="00894B07"/>
    <w:rsid w:val="008954F4"/>
    <w:rsid w:val="00895D0C"/>
    <w:rsid w:val="00895F29"/>
    <w:rsid w:val="00895F4C"/>
    <w:rsid w:val="00895FDF"/>
    <w:rsid w:val="00897D71"/>
    <w:rsid w:val="008A1FAA"/>
    <w:rsid w:val="008A2946"/>
    <w:rsid w:val="008A2E8E"/>
    <w:rsid w:val="008A3CD6"/>
    <w:rsid w:val="008A3D22"/>
    <w:rsid w:val="008A43D9"/>
    <w:rsid w:val="008A4F05"/>
    <w:rsid w:val="008A5A68"/>
    <w:rsid w:val="008A6085"/>
    <w:rsid w:val="008A69E7"/>
    <w:rsid w:val="008A737D"/>
    <w:rsid w:val="008A77F0"/>
    <w:rsid w:val="008B022E"/>
    <w:rsid w:val="008B0508"/>
    <w:rsid w:val="008B13E7"/>
    <w:rsid w:val="008B1459"/>
    <w:rsid w:val="008B1481"/>
    <w:rsid w:val="008B2211"/>
    <w:rsid w:val="008B272E"/>
    <w:rsid w:val="008B2E4E"/>
    <w:rsid w:val="008B327A"/>
    <w:rsid w:val="008B397C"/>
    <w:rsid w:val="008B4D88"/>
    <w:rsid w:val="008B641D"/>
    <w:rsid w:val="008B6649"/>
    <w:rsid w:val="008B6A11"/>
    <w:rsid w:val="008B6BC9"/>
    <w:rsid w:val="008B6E5E"/>
    <w:rsid w:val="008B774F"/>
    <w:rsid w:val="008B7F73"/>
    <w:rsid w:val="008C0497"/>
    <w:rsid w:val="008C0B2F"/>
    <w:rsid w:val="008C0CBB"/>
    <w:rsid w:val="008C11A0"/>
    <w:rsid w:val="008C2020"/>
    <w:rsid w:val="008C262E"/>
    <w:rsid w:val="008C2D5B"/>
    <w:rsid w:val="008C2E9B"/>
    <w:rsid w:val="008C3F98"/>
    <w:rsid w:val="008C4AF7"/>
    <w:rsid w:val="008C5092"/>
    <w:rsid w:val="008C50BC"/>
    <w:rsid w:val="008C5108"/>
    <w:rsid w:val="008C6906"/>
    <w:rsid w:val="008C6A2F"/>
    <w:rsid w:val="008C7BA1"/>
    <w:rsid w:val="008D001D"/>
    <w:rsid w:val="008D1DC0"/>
    <w:rsid w:val="008D2316"/>
    <w:rsid w:val="008D237E"/>
    <w:rsid w:val="008D2BF2"/>
    <w:rsid w:val="008D3A90"/>
    <w:rsid w:val="008D3B1D"/>
    <w:rsid w:val="008D6346"/>
    <w:rsid w:val="008D6494"/>
    <w:rsid w:val="008D6999"/>
    <w:rsid w:val="008D6A74"/>
    <w:rsid w:val="008D789D"/>
    <w:rsid w:val="008D7A2F"/>
    <w:rsid w:val="008D7FD5"/>
    <w:rsid w:val="008E00EF"/>
    <w:rsid w:val="008E02D3"/>
    <w:rsid w:val="008E0C61"/>
    <w:rsid w:val="008E23D3"/>
    <w:rsid w:val="008E2A78"/>
    <w:rsid w:val="008E3C36"/>
    <w:rsid w:val="008E4501"/>
    <w:rsid w:val="008E45BA"/>
    <w:rsid w:val="008E4A1D"/>
    <w:rsid w:val="008E4CC4"/>
    <w:rsid w:val="008E6281"/>
    <w:rsid w:val="008E698C"/>
    <w:rsid w:val="008E6B0E"/>
    <w:rsid w:val="008F009E"/>
    <w:rsid w:val="008F0849"/>
    <w:rsid w:val="008F1982"/>
    <w:rsid w:val="008F3B3E"/>
    <w:rsid w:val="008F41FC"/>
    <w:rsid w:val="008F6806"/>
    <w:rsid w:val="008F68BA"/>
    <w:rsid w:val="008F6B77"/>
    <w:rsid w:val="008F6BD1"/>
    <w:rsid w:val="008F6C2C"/>
    <w:rsid w:val="00900850"/>
    <w:rsid w:val="00900D85"/>
    <w:rsid w:val="00901F5E"/>
    <w:rsid w:val="0090219A"/>
    <w:rsid w:val="00903151"/>
    <w:rsid w:val="00903BAF"/>
    <w:rsid w:val="0090415C"/>
    <w:rsid w:val="00904491"/>
    <w:rsid w:val="009045E8"/>
    <w:rsid w:val="00904DFB"/>
    <w:rsid w:val="0090500D"/>
    <w:rsid w:val="009075FF"/>
    <w:rsid w:val="00907826"/>
    <w:rsid w:val="00907B46"/>
    <w:rsid w:val="0091042F"/>
    <w:rsid w:val="00910936"/>
    <w:rsid w:val="00911621"/>
    <w:rsid w:val="009118A9"/>
    <w:rsid w:val="00911A18"/>
    <w:rsid w:val="00912CAA"/>
    <w:rsid w:val="00913241"/>
    <w:rsid w:val="009135DC"/>
    <w:rsid w:val="0091488E"/>
    <w:rsid w:val="00914912"/>
    <w:rsid w:val="00914D95"/>
    <w:rsid w:val="0091547C"/>
    <w:rsid w:val="00915FBC"/>
    <w:rsid w:val="00916CDE"/>
    <w:rsid w:val="009171C2"/>
    <w:rsid w:val="009174C6"/>
    <w:rsid w:val="00917F7B"/>
    <w:rsid w:val="009203F4"/>
    <w:rsid w:val="0092067E"/>
    <w:rsid w:val="00921525"/>
    <w:rsid w:val="00921B96"/>
    <w:rsid w:val="00921F16"/>
    <w:rsid w:val="00922A53"/>
    <w:rsid w:val="00922D57"/>
    <w:rsid w:val="00922DF4"/>
    <w:rsid w:val="00922F83"/>
    <w:rsid w:val="00925435"/>
    <w:rsid w:val="00926E89"/>
    <w:rsid w:val="0092780A"/>
    <w:rsid w:val="009279BE"/>
    <w:rsid w:val="00927B8B"/>
    <w:rsid w:val="00931F69"/>
    <w:rsid w:val="00932647"/>
    <w:rsid w:val="00932D86"/>
    <w:rsid w:val="00932F8F"/>
    <w:rsid w:val="00933A7F"/>
    <w:rsid w:val="00933BA2"/>
    <w:rsid w:val="00934438"/>
    <w:rsid w:val="009348B1"/>
    <w:rsid w:val="0093515D"/>
    <w:rsid w:val="00936EB3"/>
    <w:rsid w:val="0093754C"/>
    <w:rsid w:val="00937EDD"/>
    <w:rsid w:val="00940925"/>
    <w:rsid w:val="00941431"/>
    <w:rsid w:val="00941698"/>
    <w:rsid w:val="009417C1"/>
    <w:rsid w:val="00941A19"/>
    <w:rsid w:val="00941C79"/>
    <w:rsid w:val="00941EF2"/>
    <w:rsid w:val="0094203E"/>
    <w:rsid w:val="00943304"/>
    <w:rsid w:val="009436A2"/>
    <w:rsid w:val="009440D0"/>
    <w:rsid w:val="00944FFD"/>
    <w:rsid w:val="0094770E"/>
    <w:rsid w:val="00947CC7"/>
    <w:rsid w:val="009505AC"/>
    <w:rsid w:val="0095069A"/>
    <w:rsid w:val="00950D25"/>
    <w:rsid w:val="00951140"/>
    <w:rsid w:val="0095166E"/>
    <w:rsid w:val="009524B9"/>
    <w:rsid w:val="009538BB"/>
    <w:rsid w:val="00954D6C"/>
    <w:rsid w:val="0095513C"/>
    <w:rsid w:val="00955EBB"/>
    <w:rsid w:val="009564E8"/>
    <w:rsid w:val="00956615"/>
    <w:rsid w:val="00956989"/>
    <w:rsid w:val="009579B5"/>
    <w:rsid w:val="00957B7F"/>
    <w:rsid w:val="0096168B"/>
    <w:rsid w:val="009619E3"/>
    <w:rsid w:val="0096202B"/>
    <w:rsid w:val="00962948"/>
    <w:rsid w:val="00962E22"/>
    <w:rsid w:val="00963CD0"/>
    <w:rsid w:val="00964870"/>
    <w:rsid w:val="00965079"/>
    <w:rsid w:val="0096562E"/>
    <w:rsid w:val="00965668"/>
    <w:rsid w:val="009664D9"/>
    <w:rsid w:val="0096722E"/>
    <w:rsid w:val="0096734F"/>
    <w:rsid w:val="0096767C"/>
    <w:rsid w:val="009677A4"/>
    <w:rsid w:val="00967C48"/>
    <w:rsid w:val="00970A76"/>
    <w:rsid w:val="00970F26"/>
    <w:rsid w:val="0097198F"/>
    <w:rsid w:val="00971AAA"/>
    <w:rsid w:val="00971BC3"/>
    <w:rsid w:val="009736EE"/>
    <w:rsid w:val="00974515"/>
    <w:rsid w:val="0097455D"/>
    <w:rsid w:val="00975B3E"/>
    <w:rsid w:val="00975B68"/>
    <w:rsid w:val="00976A10"/>
    <w:rsid w:val="0097731B"/>
    <w:rsid w:val="00977D6C"/>
    <w:rsid w:val="00980B94"/>
    <w:rsid w:val="009819BE"/>
    <w:rsid w:val="00981C3D"/>
    <w:rsid w:val="00982BF4"/>
    <w:rsid w:val="00982F04"/>
    <w:rsid w:val="00983B71"/>
    <w:rsid w:val="00983FAF"/>
    <w:rsid w:val="00984651"/>
    <w:rsid w:val="009848FE"/>
    <w:rsid w:val="00985D3C"/>
    <w:rsid w:val="0098617C"/>
    <w:rsid w:val="0098652F"/>
    <w:rsid w:val="00986848"/>
    <w:rsid w:val="00986947"/>
    <w:rsid w:val="00986F00"/>
    <w:rsid w:val="0098770B"/>
    <w:rsid w:val="00987884"/>
    <w:rsid w:val="00987BFD"/>
    <w:rsid w:val="00990101"/>
    <w:rsid w:val="00990668"/>
    <w:rsid w:val="00990672"/>
    <w:rsid w:val="00990C8E"/>
    <w:rsid w:val="009913CA"/>
    <w:rsid w:val="0099152D"/>
    <w:rsid w:val="009923BC"/>
    <w:rsid w:val="00992DE9"/>
    <w:rsid w:val="00992EE9"/>
    <w:rsid w:val="00993169"/>
    <w:rsid w:val="009932B0"/>
    <w:rsid w:val="00993355"/>
    <w:rsid w:val="009933D0"/>
    <w:rsid w:val="00993CBA"/>
    <w:rsid w:val="00995173"/>
    <w:rsid w:val="00996312"/>
    <w:rsid w:val="00996855"/>
    <w:rsid w:val="00996BD5"/>
    <w:rsid w:val="009970D3"/>
    <w:rsid w:val="00997639"/>
    <w:rsid w:val="00997D63"/>
    <w:rsid w:val="009A1121"/>
    <w:rsid w:val="009A1D5A"/>
    <w:rsid w:val="009A422F"/>
    <w:rsid w:val="009A4534"/>
    <w:rsid w:val="009A496F"/>
    <w:rsid w:val="009A5562"/>
    <w:rsid w:val="009A5687"/>
    <w:rsid w:val="009A5E8B"/>
    <w:rsid w:val="009A6438"/>
    <w:rsid w:val="009A65A1"/>
    <w:rsid w:val="009A7093"/>
    <w:rsid w:val="009A71B5"/>
    <w:rsid w:val="009A7666"/>
    <w:rsid w:val="009B0D65"/>
    <w:rsid w:val="009B1C09"/>
    <w:rsid w:val="009B2439"/>
    <w:rsid w:val="009B35FA"/>
    <w:rsid w:val="009B38D3"/>
    <w:rsid w:val="009B3CCE"/>
    <w:rsid w:val="009B425D"/>
    <w:rsid w:val="009B436A"/>
    <w:rsid w:val="009B46D1"/>
    <w:rsid w:val="009B4C34"/>
    <w:rsid w:val="009B5C1F"/>
    <w:rsid w:val="009B640D"/>
    <w:rsid w:val="009B710C"/>
    <w:rsid w:val="009B7205"/>
    <w:rsid w:val="009B73E8"/>
    <w:rsid w:val="009B7A19"/>
    <w:rsid w:val="009C00A5"/>
    <w:rsid w:val="009C04E2"/>
    <w:rsid w:val="009C0889"/>
    <w:rsid w:val="009C148D"/>
    <w:rsid w:val="009C288D"/>
    <w:rsid w:val="009C2D96"/>
    <w:rsid w:val="009C2FA0"/>
    <w:rsid w:val="009C320B"/>
    <w:rsid w:val="009C510C"/>
    <w:rsid w:val="009C57F7"/>
    <w:rsid w:val="009C593E"/>
    <w:rsid w:val="009C5A3F"/>
    <w:rsid w:val="009C63C2"/>
    <w:rsid w:val="009C65D4"/>
    <w:rsid w:val="009C70C6"/>
    <w:rsid w:val="009C7BD7"/>
    <w:rsid w:val="009C7C3D"/>
    <w:rsid w:val="009D01FB"/>
    <w:rsid w:val="009D07AD"/>
    <w:rsid w:val="009D1BA0"/>
    <w:rsid w:val="009D2739"/>
    <w:rsid w:val="009D2A51"/>
    <w:rsid w:val="009D49E2"/>
    <w:rsid w:val="009D5AEC"/>
    <w:rsid w:val="009D5CF2"/>
    <w:rsid w:val="009D5F59"/>
    <w:rsid w:val="009D61BA"/>
    <w:rsid w:val="009D6A79"/>
    <w:rsid w:val="009D709B"/>
    <w:rsid w:val="009D7472"/>
    <w:rsid w:val="009D75B5"/>
    <w:rsid w:val="009D7A00"/>
    <w:rsid w:val="009E017A"/>
    <w:rsid w:val="009E1B1A"/>
    <w:rsid w:val="009E30DF"/>
    <w:rsid w:val="009E3230"/>
    <w:rsid w:val="009E347B"/>
    <w:rsid w:val="009E3540"/>
    <w:rsid w:val="009E40E1"/>
    <w:rsid w:val="009E468D"/>
    <w:rsid w:val="009E4883"/>
    <w:rsid w:val="009E6750"/>
    <w:rsid w:val="009E73FC"/>
    <w:rsid w:val="009F0018"/>
    <w:rsid w:val="009F0333"/>
    <w:rsid w:val="009F04F9"/>
    <w:rsid w:val="009F0596"/>
    <w:rsid w:val="009F13E4"/>
    <w:rsid w:val="009F140F"/>
    <w:rsid w:val="009F1B66"/>
    <w:rsid w:val="009F1DAC"/>
    <w:rsid w:val="009F1F50"/>
    <w:rsid w:val="009F2628"/>
    <w:rsid w:val="009F2679"/>
    <w:rsid w:val="009F2B54"/>
    <w:rsid w:val="009F3319"/>
    <w:rsid w:val="009F3491"/>
    <w:rsid w:val="009F397B"/>
    <w:rsid w:val="009F3EEB"/>
    <w:rsid w:val="009F3F0F"/>
    <w:rsid w:val="009F4356"/>
    <w:rsid w:val="009F508B"/>
    <w:rsid w:val="009F76AD"/>
    <w:rsid w:val="00A010B7"/>
    <w:rsid w:val="00A02093"/>
    <w:rsid w:val="00A02207"/>
    <w:rsid w:val="00A02A70"/>
    <w:rsid w:val="00A04A0D"/>
    <w:rsid w:val="00A05487"/>
    <w:rsid w:val="00A0574F"/>
    <w:rsid w:val="00A05806"/>
    <w:rsid w:val="00A102D2"/>
    <w:rsid w:val="00A132EF"/>
    <w:rsid w:val="00A13396"/>
    <w:rsid w:val="00A13622"/>
    <w:rsid w:val="00A13DCA"/>
    <w:rsid w:val="00A145CB"/>
    <w:rsid w:val="00A14920"/>
    <w:rsid w:val="00A14C3C"/>
    <w:rsid w:val="00A14C3D"/>
    <w:rsid w:val="00A151D2"/>
    <w:rsid w:val="00A15FA6"/>
    <w:rsid w:val="00A1604B"/>
    <w:rsid w:val="00A16AC4"/>
    <w:rsid w:val="00A170CD"/>
    <w:rsid w:val="00A17461"/>
    <w:rsid w:val="00A17B81"/>
    <w:rsid w:val="00A17EFE"/>
    <w:rsid w:val="00A201C4"/>
    <w:rsid w:val="00A20921"/>
    <w:rsid w:val="00A21DA4"/>
    <w:rsid w:val="00A22028"/>
    <w:rsid w:val="00A221A9"/>
    <w:rsid w:val="00A2379E"/>
    <w:rsid w:val="00A23EE8"/>
    <w:rsid w:val="00A24FEA"/>
    <w:rsid w:val="00A2543A"/>
    <w:rsid w:val="00A26725"/>
    <w:rsid w:val="00A26A7D"/>
    <w:rsid w:val="00A2703E"/>
    <w:rsid w:val="00A27783"/>
    <w:rsid w:val="00A3012A"/>
    <w:rsid w:val="00A30139"/>
    <w:rsid w:val="00A30E2A"/>
    <w:rsid w:val="00A31519"/>
    <w:rsid w:val="00A32500"/>
    <w:rsid w:val="00A325F6"/>
    <w:rsid w:val="00A326C6"/>
    <w:rsid w:val="00A32BAE"/>
    <w:rsid w:val="00A3322E"/>
    <w:rsid w:val="00A340D5"/>
    <w:rsid w:val="00A3477E"/>
    <w:rsid w:val="00A34857"/>
    <w:rsid w:val="00A34DD6"/>
    <w:rsid w:val="00A35223"/>
    <w:rsid w:val="00A35AD6"/>
    <w:rsid w:val="00A35C18"/>
    <w:rsid w:val="00A3670A"/>
    <w:rsid w:val="00A36DA7"/>
    <w:rsid w:val="00A3705B"/>
    <w:rsid w:val="00A371E7"/>
    <w:rsid w:val="00A376FF"/>
    <w:rsid w:val="00A409E3"/>
    <w:rsid w:val="00A413C3"/>
    <w:rsid w:val="00A41EDF"/>
    <w:rsid w:val="00A432F4"/>
    <w:rsid w:val="00A437D9"/>
    <w:rsid w:val="00A4391C"/>
    <w:rsid w:val="00A44F8F"/>
    <w:rsid w:val="00A45EF9"/>
    <w:rsid w:val="00A46119"/>
    <w:rsid w:val="00A46268"/>
    <w:rsid w:val="00A46A57"/>
    <w:rsid w:val="00A471F5"/>
    <w:rsid w:val="00A475CD"/>
    <w:rsid w:val="00A47A0C"/>
    <w:rsid w:val="00A500A4"/>
    <w:rsid w:val="00A510E1"/>
    <w:rsid w:val="00A52420"/>
    <w:rsid w:val="00A524B8"/>
    <w:rsid w:val="00A524CC"/>
    <w:rsid w:val="00A52509"/>
    <w:rsid w:val="00A527EF"/>
    <w:rsid w:val="00A5390C"/>
    <w:rsid w:val="00A53DF8"/>
    <w:rsid w:val="00A53FD0"/>
    <w:rsid w:val="00A5590F"/>
    <w:rsid w:val="00A55965"/>
    <w:rsid w:val="00A56645"/>
    <w:rsid w:val="00A57142"/>
    <w:rsid w:val="00A572E5"/>
    <w:rsid w:val="00A57323"/>
    <w:rsid w:val="00A574D7"/>
    <w:rsid w:val="00A576DA"/>
    <w:rsid w:val="00A57EA0"/>
    <w:rsid w:val="00A609C4"/>
    <w:rsid w:val="00A60CEB"/>
    <w:rsid w:val="00A60E8A"/>
    <w:rsid w:val="00A6169C"/>
    <w:rsid w:val="00A61E46"/>
    <w:rsid w:val="00A620FB"/>
    <w:rsid w:val="00A621DF"/>
    <w:rsid w:val="00A62442"/>
    <w:rsid w:val="00A62697"/>
    <w:rsid w:val="00A62F22"/>
    <w:rsid w:val="00A658CD"/>
    <w:rsid w:val="00A65A70"/>
    <w:rsid w:val="00A65B6E"/>
    <w:rsid w:val="00A65F16"/>
    <w:rsid w:val="00A66C2B"/>
    <w:rsid w:val="00A6734A"/>
    <w:rsid w:val="00A67638"/>
    <w:rsid w:val="00A677B6"/>
    <w:rsid w:val="00A67EFC"/>
    <w:rsid w:val="00A7036D"/>
    <w:rsid w:val="00A72884"/>
    <w:rsid w:val="00A72AEE"/>
    <w:rsid w:val="00A72D13"/>
    <w:rsid w:val="00A73093"/>
    <w:rsid w:val="00A7330D"/>
    <w:rsid w:val="00A73376"/>
    <w:rsid w:val="00A73882"/>
    <w:rsid w:val="00A73E90"/>
    <w:rsid w:val="00A73F06"/>
    <w:rsid w:val="00A74C51"/>
    <w:rsid w:val="00A74DEF"/>
    <w:rsid w:val="00A75802"/>
    <w:rsid w:val="00A75C35"/>
    <w:rsid w:val="00A77BBB"/>
    <w:rsid w:val="00A77EA6"/>
    <w:rsid w:val="00A804EA"/>
    <w:rsid w:val="00A80B2B"/>
    <w:rsid w:val="00A80CFC"/>
    <w:rsid w:val="00A80EAA"/>
    <w:rsid w:val="00A8148C"/>
    <w:rsid w:val="00A82363"/>
    <w:rsid w:val="00A8292B"/>
    <w:rsid w:val="00A837BE"/>
    <w:rsid w:val="00A84954"/>
    <w:rsid w:val="00A84A1C"/>
    <w:rsid w:val="00A84AC4"/>
    <w:rsid w:val="00A84D02"/>
    <w:rsid w:val="00A861A3"/>
    <w:rsid w:val="00A86EC9"/>
    <w:rsid w:val="00A908B4"/>
    <w:rsid w:val="00A91277"/>
    <w:rsid w:val="00A91D0B"/>
    <w:rsid w:val="00A922BB"/>
    <w:rsid w:val="00A92D0F"/>
    <w:rsid w:val="00A938DC"/>
    <w:rsid w:val="00A93AA5"/>
    <w:rsid w:val="00A94154"/>
    <w:rsid w:val="00A94A92"/>
    <w:rsid w:val="00A94F3F"/>
    <w:rsid w:val="00A9596E"/>
    <w:rsid w:val="00A95B38"/>
    <w:rsid w:val="00A960D6"/>
    <w:rsid w:val="00A96424"/>
    <w:rsid w:val="00A9657F"/>
    <w:rsid w:val="00A96773"/>
    <w:rsid w:val="00A96E3D"/>
    <w:rsid w:val="00A97218"/>
    <w:rsid w:val="00AA072F"/>
    <w:rsid w:val="00AA0E07"/>
    <w:rsid w:val="00AA0E96"/>
    <w:rsid w:val="00AA111B"/>
    <w:rsid w:val="00AA13BA"/>
    <w:rsid w:val="00AA16AD"/>
    <w:rsid w:val="00AA1D8D"/>
    <w:rsid w:val="00AA2B78"/>
    <w:rsid w:val="00AA2CC4"/>
    <w:rsid w:val="00AA2EB3"/>
    <w:rsid w:val="00AA41B1"/>
    <w:rsid w:val="00AA437B"/>
    <w:rsid w:val="00AA46BC"/>
    <w:rsid w:val="00AA5077"/>
    <w:rsid w:val="00AA5B1B"/>
    <w:rsid w:val="00AA6B62"/>
    <w:rsid w:val="00AA7261"/>
    <w:rsid w:val="00AA7629"/>
    <w:rsid w:val="00AA7D8C"/>
    <w:rsid w:val="00AB03C4"/>
    <w:rsid w:val="00AB13BF"/>
    <w:rsid w:val="00AB1548"/>
    <w:rsid w:val="00AB15CE"/>
    <w:rsid w:val="00AB16C0"/>
    <w:rsid w:val="00AB1A4F"/>
    <w:rsid w:val="00AB1C74"/>
    <w:rsid w:val="00AB1CC9"/>
    <w:rsid w:val="00AB25D8"/>
    <w:rsid w:val="00AB2709"/>
    <w:rsid w:val="00AB2C28"/>
    <w:rsid w:val="00AB4827"/>
    <w:rsid w:val="00AB4F56"/>
    <w:rsid w:val="00AB5164"/>
    <w:rsid w:val="00AB58A4"/>
    <w:rsid w:val="00AB6334"/>
    <w:rsid w:val="00AB67EE"/>
    <w:rsid w:val="00AB799E"/>
    <w:rsid w:val="00AB7CD6"/>
    <w:rsid w:val="00AC0047"/>
    <w:rsid w:val="00AC06A0"/>
    <w:rsid w:val="00AC14D3"/>
    <w:rsid w:val="00AC1953"/>
    <w:rsid w:val="00AC19DA"/>
    <w:rsid w:val="00AC216C"/>
    <w:rsid w:val="00AC33BF"/>
    <w:rsid w:val="00AC3631"/>
    <w:rsid w:val="00AC3645"/>
    <w:rsid w:val="00AC42A7"/>
    <w:rsid w:val="00AC43E9"/>
    <w:rsid w:val="00AC578B"/>
    <w:rsid w:val="00AC5D21"/>
    <w:rsid w:val="00AC6CA9"/>
    <w:rsid w:val="00AC71AC"/>
    <w:rsid w:val="00AC779D"/>
    <w:rsid w:val="00AD0A38"/>
    <w:rsid w:val="00AD205A"/>
    <w:rsid w:val="00AD2B54"/>
    <w:rsid w:val="00AD338A"/>
    <w:rsid w:val="00AD40BD"/>
    <w:rsid w:val="00AD4265"/>
    <w:rsid w:val="00AD4EE7"/>
    <w:rsid w:val="00AD5523"/>
    <w:rsid w:val="00AD5774"/>
    <w:rsid w:val="00AD5C3E"/>
    <w:rsid w:val="00AD5C6C"/>
    <w:rsid w:val="00AD7628"/>
    <w:rsid w:val="00AD7AB8"/>
    <w:rsid w:val="00AE018C"/>
    <w:rsid w:val="00AE04FC"/>
    <w:rsid w:val="00AE0F0F"/>
    <w:rsid w:val="00AE1F26"/>
    <w:rsid w:val="00AE22B7"/>
    <w:rsid w:val="00AE2FA3"/>
    <w:rsid w:val="00AE46EF"/>
    <w:rsid w:val="00AE4834"/>
    <w:rsid w:val="00AE629E"/>
    <w:rsid w:val="00AE6ACC"/>
    <w:rsid w:val="00AE793D"/>
    <w:rsid w:val="00AF07B6"/>
    <w:rsid w:val="00AF0D83"/>
    <w:rsid w:val="00AF10AF"/>
    <w:rsid w:val="00AF1DF4"/>
    <w:rsid w:val="00AF2AF2"/>
    <w:rsid w:val="00AF2C62"/>
    <w:rsid w:val="00AF2DBB"/>
    <w:rsid w:val="00AF319A"/>
    <w:rsid w:val="00AF39EF"/>
    <w:rsid w:val="00AF4246"/>
    <w:rsid w:val="00AF439D"/>
    <w:rsid w:val="00AF452D"/>
    <w:rsid w:val="00AF485F"/>
    <w:rsid w:val="00AF4B6E"/>
    <w:rsid w:val="00AF4ED0"/>
    <w:rsid w:val="00AF547E"/>
    <w:rsid w:val="00AF6E0D"/>
    <w:rsid w:val="00AF755A"/>
    <w:rsid w:val="00AF7793"/>
    <w:rsid w:val="00B00216"/>
    <w:rsid w:val="00B003E3"/>
    <w:rsid w:val="00B004D0"/>
    <w:rsid w:val="00B01A0B"/>
    <w:rsid w:val="00B01B90"/>
    <w:rsid w:val="00B0294A"/>
    <w:rsid w:val="00B02980"/>
    <w:rsid w:val="00B030A5"/>
    <w:rsid w:val="00B038C9"/>
    <w:rsid w:val="00B0394A"/>
    <w:rsid w:val="00B05473"/>
    <w:rsid w:val="00B05592"/>
    <w:rsid w:val="00B061CB"/>
    <w:rsid w:val="00B06D98"/>
    <w:rsid w:val="00B101F4"/>
    <w:rsid w:val="00B108E5"/>
    <w:rsid w:val="00B109D5"/>
    <w:rsid w:val="00B10AA5"/>
    <w:rsid w:val="00B11DAD"/>
    <w:rsid w:val="00B12573"/>
    <w:rsid w:val="00B125F7"/>
    <w:rsid w:val="00B130CB"/>
    <w:rsid w:val="00B13BCA"/>
    <w:rsid w:val="00B142C4"/>
    <w:rsid w:val="00B14780"/>
    <w:rsid w:val="00B14B75"/>
    <w:rsid w:val="00B14DAF"/>
    <w:rsid w:val="00B150FA"/>
    <w:rsid w:val="00B15B3B"/>
    <w:rsid w:val="00B15BC3"/>
    <w:rsid w:val="00B15F0B"/>
    <w:rsid w:val="00B1693C"/>
    <w:rsid w:val="00B17CDC"/>
    <w:rsid w:val="00B17F63"/>
    <w:rsid w:val="00B21420"/>
    <w:rsid w:val="00B21939"/>
    <w:rsid w:val="00B21C80"/>
    <w:rsid w:val="00B23ACD"/>
    <w:rsid w:val="00B24451"/>
    <w:rsid w:val="00B247B4"/>
    <w:rsid w:val="00B2499D"/>
    <w:rsid w:val="00B25650"/>
    <w:rsid w:val="00B25F6E"/>
    <w:rsid w:val="00B26EEE"/>
    <w:rsid w:val="00B27FEE"/>
    <w:rsid w:val="00B30E35"/>
    <w:rsid w:val="00B30FFA"/>
    <w:rsid w:val="00B31563"/>
    <w:rsid w:val="00B326BF"/>
    <w:rsid w:val="00B329EE"/>
    <w:rsid w:val="00B3326D"/>
    <w:rsid w:val="00B33782"/>
    <w:rsid w:val="00B34A10"/>
    <w:rsid w:val="00B355F3"/>
    <w:rsid w:val="00B357A5"/>
    <w:rsid w:val="00B36040"/>
    <w:rsid w:val="00B361AF"/>
    <w:rsid w:val="00B3692C"/>
    <w:rsid w:val="00B36B29"/>
    <w:rsid w:val="00B373EF"/>
    <w:rsid w:val="00B37978"/>
    <w:rsid w:val="00B37D31"/>
    <w:rsid w:val="00B37F2C"/>
    <w:rsid w:val="00B409C4"/>
    <w:rsid w:val="00B411D3"/>
    <w:rsid w:val="00B41429"/>
    <w:rsid w:val="00B4176C"/>
    <w:rsid w:val="00B417A5"/>
    <w:rsid w:val="00B41C2B"/>
    <w:rsid w:val="00B41FDF"/>
    <w:rsid w:val="00B424F8"/>
    <w:rsid w:val="00B42DC5"/>
    <w:rsid w:val="00B431F1"/>
    <w:rsid w:val="00B43241"/>
    <w:rsid w:val="00B437B1"/>
    <w:rsid w:val="00B437FB"/>
    <w:rsid w:val="00B43B56"/>
    <w:rsid w:val="00B462CD"/>
    <w:rsid w:val="00B465D5"/>
    <w:rsid w:val="00B465DB"/>
    <w:rsid w:val="00B46FBC"/>
    <w:rsid w:val="00B5073F"/>
    <w:rsid w:val="00B50A03"/>
    <w:rsid w:val="00B50A51"/>
    <w:rsid w:val="00B50D00"/>
    <w:rsid w:val="00B51671"/>
    <w:rsid w:val="00B5209F"/>
    <w:rsid w:val="00B531CB"/>
    <w:rsid w:val="00B53C1A"/>
    <w:rsid w:val="00B54078"/>
    <w:rsid w:val="00B54276"/>
    <w:rsid w:val="00B5498B"/>
    <w:rsid w:val="00B561B0"/>
    <w:rsid w:val="00B566A5"/>
    <w:rsid w:val="00B56858"/>
    <w:rsid w:val="00B575E6"/>
    <w:rsid w:val="00B57640"/>
    <w:rsid w:val="00B601C0"/>
    <w:rsid w:val="00B602F7"/>
    <w:rsid w:val="00B60EA0"/>
    <w:rsid w:val="00B6203C"/>
    <w:rsid w:val="00B620D5"/>
    <w:rsid w:val="00B6281B"/>
    <w:rsid w:val="00B62953"/>
    <w:rsid w:val="00B6384A"/>
    <w:rsid w:val="00B64044"/>
    <w:rsid w:val="00B64703"/>
    <w:rsid w:val="00B64AD6"/>
    <w:rsid w:val="00B6500F"/>
    <w:rsid w:val="00B65991"/>
    <w:rsid w:val="00B65CB7"/>
    <w:rsid w:val="00B66492"/>
    <w:rsid w:val="00B664C4"/>
    <w:rsid w:val="00B6701B"/>
    <w:rsid w:val="00B67397"/>
    <w:rsid w:val="00B702AD"/>
    <w:rsid w:val="00B70970"/>
    <w:rsid w:val="00B71275"/>
    <w:rsid w:val="00B71DD8"/>
    <w:rsid w:val="00B7255A"/>
    <w:rsid w:val="00B725EA"/>
    <w:rsid w:val="00B73144"/>
    <w:rsid w:val="00B7336E"/>
    <w:rsid w:val="00B7388A"/>
    <w:rsid w:val="00B73AEE"/>
    <w:rsid w:val="00B73C4A"/>
    <w:rsid w:val="00B73FED"/>
    <w:rsid w:val="00B76D68"/>
    <w:rsid w:val="00B76E22"/>
    <w:rsid w:val="00B77312"/>
    <w:rsid w:val="00B776B8"/>
    <w:rsid w:val="00B77BF9"/>
    <w:rsid w:val="00B805DB"/>
    <w:rsid w:val="00B80D2B"/>
    <w:rsid w:val="00B80D41"/>
    <w:rsid w:val="00B81045"/>
    <w:rsid w:val="00B816FE"/>
    <w:rsid w:val="00B81CF2"/>
    <w:rsid w:val="00B82B38"/>
    <w:rsid w:val="00B82E2D"/>
    <w:rsid w:val="00B84E70"/>
    <w:rsid w:val="00B85057"/>
    <w:rsid w:val="00B851EF"/>
    <w:rsid w:val="00B86C9E"/>
    <w:rsid w:val="00B8738F"/>
    <w:rsid w:val="00B873AB"/>
    <w:rsid w:val="00B90424"/>
    <w:rsid w:val="00B90AF1"/>
    <w:rsid w:val="00B917AB"/>
    <w:rsid w:val="00B91C6B"/>
    <w:rsid w:val="00B9284B"/>
    <w:rsid w:val="00B93701"/>
    <w:rsid w:val="00B93B0D"/>
    <w:rsid w:val="00B949C8"/>
    <w:rsid w:val="00B957CC"/>
    <w:rsid w:val="00B95EB7"/>
    <w:rsid w:val="00B96088"/>
    <w:rsid w:val="00B9682C"/>
    <w:rsid w:val="00B97444"/>
    <w:rsid w:val="00B9762F"/>
    <w:rsid w:val="00B97A1D"/>
    <w:rsid w:val="00B97B20"/>
    <w:rsid w:val="00BA02B3"/>
    <w:rsid w:val="00BA1A03"/>
    <w:rsid w:val="00BA24C6"/>
    <w:rsid w:val="00BA2CC1"/>
    <w:rsid w:val="00BA4776"/>
    <w:rsid w:val="00BA4F94"/>
    <w:rsid w:val="00BA5469"/>
    <w:rsid w:val="00BA5521"/>
    <w:rsid w:val="00BA578A"/>
    <w:rsid w:val="00BA5861"/>
    <w:rsid w:val="00BA6937"/>
    <w:rsid w:val="00BA7432"/>
    <w:rsid w:val="00BB008A"/>
    <w:rsid w:val="00BB02B4"/>
    <w:rsid w:val="00BB0733"/>
    <w:rsid w:val="00BB0986"/>
    <w:rsid w:val="00BB0C73"/>
    <w:rsid w:val="00BB0FFB"/>
    <w:rsid w:val="00BB1F43"/>
    <w:rsid w:val="00BB1FE5"/>
    <w:rsid w:val="00BB2DE9"/>
    <w:rsid w:val="00BB383D"/>
    <w:rsid w:val="00BB4C90"/>
    <w:rsid w:val="00BB5D32"/>
    <w:rsid w:val="00BB7CF9"/>
    <w:rsid w:val="00BB7E9A"/>
    <w:rsid w:val="00BC00DA"/>
    <w:rsid w:val="00BC0376"/>
    <w:rsid w:val="00BC114C"/>
    <w:rsid w:val="00BC1FE1"/>
    <w:rsid w:val="00BC2142"/>
    <w:rsid w:val="00BC33EB"/>
    <w:rsid w:val="00BC350B"/>
    <w:rsid w:val="00BC3F1E"/>
    <w:rsid w:val="00BC4B56"/>
    <w:rsid w:val="00BC5260"/>
    <w:rsid w:val="00BC576A"/>
    <w:rsid w:val="00BC5C27"/>
    <w:rsid w:val="00BC6790"/>
    <w:rsid w:val="00BC6A69"/>
    <w:rsid w:val="00BC76CE"/>
    <w:rsid w:val="00BC7823"/>
    <w:rsid w:val="00BD0C34"/>
    <w:rsid w:val="00BD0DF6"/>
    <w:rsid w:val="00BD2DCA"/>
    <w:rsid w:val="00BD32B4"/>
    <w:rsid w:val="00BD34F8"/>
    <w:rsid w:val="00BD4690"/>
    <w:rsid w:val="00BD47D4"/>
    <w:rsid w:val="00BD5472"/>
    <w:rsid w:val="00BD6301"/>
    <w:rsid w:val="00BD63A0"/>
    <w:rsid w:val="00BD643A"/>
    <w:rsid w:val="00BD6A85"/>
    <w:rsid w:val="00BD76B0"/>
    <w:rsid w:val="00BD7F72"/>
    <w:rsid w:val="00BE0175"/>
    <w:rsid w:val="00BE043F"/>
    <w:rsid w:val="00BE0695"/>
    <w:rsid w:val="00BE0B7E"/>
    <w:rsid w:val="00BE0BE7"/>
    <w:rsid w:val="00BE1C09"/>
    <w:rsid w:val="00BE22A4"/>
    <w:rsid w:val="00BE25A1"/>
    <w:rsid w:val="00BE318C"/>
    <w:rsid w:val="00BE382E"/>
    <w:rsid w:val="00BE38C6"/>
    <w:rsid w:val="00BE4705"/>
    <w:rsid w:val="00BE4F0B"/>
    <w:rsid w:val="00BE5947"/>
    <w:rsid w:val="00BE5ABB"/>
    <w:rsid w:val="00BE647D"/>
    <w:rsid w:val="00BE6699"/>
    <w:rsid w:val="00BE6CE5"/>
    <w:rsid w:val="00BE7460"/>
    <w:rsid w:val="00BF0397"/>
    <w:rsid w:val="00BF03E5"/>
    <w:rsid w:val="00BF0808"/>
    <w:rsid w:val="00BF0AB8"/>
    <w:rsid w:val="00BF121A"/>
    <w:rsid w:val="00BF305C"/>
    <w:rsid w:val="00BF30B9"/>
    <w:rsid w:val="00BF4760"/>
    <w:rsid w:val="00BF4A9B"/>
    <w:rsid w:val="00BF52D4"/>
    <w:rsid w:val="00BF5529"/>
    <w:rsid w:val="00BF5B0D"/>
    <w:rsid w:val="00BF62B7"/>
    <w:rsid w:val="00BF7648"/>
    <w:rsid w:val="00BF769C"/>
    <w:rsid w:val="00C0091B"/>
    <w:rsid w:val="00C01427"/>
    <w:rsid w:val="00C020A1"/>
    <w:rsid w:val="00C03564"/>
    <w:rsid w:val="00C03749"/>
    <w:rsid w:val="00C04442"/>
    <w:rsid w:val="00C0468B"/>
    <w:rsid w:val="00C0585A"/>
    <w:rsid w:val="00C05D48"/>
    <w:rsid w:val="00C06EDF"/>
    <w:rsid w:val="00C070DA"/>
    <w:rsid w:val="00C07180"/>
    <w:rsid w:val="00C073BB"/>
    <w:rsid w:val="00C07A48"/>
    <w:rsid w:val="00C1067C"/>
    <w:rsid w:val="00C1079C"/>
    <w:rsid w:val="00C10DD3"/>
    <w:rsid w:val="00C11006"/>
    <w:rsid w:val="00C11AB4"/>
    <w:rsid w:val="00C11E0B"/>
    <w:rsid w:val="00C123BA"/>
    <w:rsid w:val="00C12A14"/>
    <w:rsid w:val="00C12DB9"/>
    <w:rsid w:val="00C130F0"/>
    <w:rsid w:val="00C1404E"/>
    <w:rsid w:val="00C14B4D"/>
    <w:rsid w:val="00C14E7E"/>
    <w:rsid w:val="00C15213"/>
    <w:rsid w:val="00C1713B"/>
    <w:rsid w:val="00C1754F"/>
    <w:rsid w:val="00C2024E"/>
    <w:rsid w:val="00C2025E"/>
    <w:rsid w:val="00C21038"/>
    <w:rsid w:val="00C21569"/>
    <w:rsid w:val="00C21E23"/>
    <w:rsid w:val="00C21EDB"/>
    <w:rsid w:val="00C222B5"/>
    <w:rsid w:val="00C22DDD"/>
    <w:rsid w:val="00C23267"/>
    <w:rsid w:val="00C25007"/>
    <w:rsid w:val="00C253F8"/>
    <w:rsid w:val="00C2610C"/>
    <w:rsid w:val="00C26BDA"/>
    <w:rsid w:val="00C26F91"/>
    <w:rsid w:val="00C27237"/>
    <w:rsid w:val="00C27330"/>
    <w:rsid w:val="00C304A1"/>
    <w:rsid w:val="00C3088D"/>
    <w:rsid w:val="00C30E4A"/>
    <w:rsid w:val="00C31A0E"/>
    <w:rsid w:val="00C32490"/>
    <w:rsid w:val="00C32738"/>
    <w:rsid w:val="00C32929"/>
    <w:rsid w:val="00C3366F"/>
    <w:rsid w:val="00C3473E"/>
    <w:rsid w:val="00C34AA1"/>
    <w:rsid w:val="00C35246"/>
    <w:rsid w:val="00C35903"/>
    <w:rsid w:val="00C36057"/>
    <w:rsid w:val="00C3770C"/>
    <w:rsid w:val="00C4072A"/>
    <w:rsid w:val="00C40FB0"/>
    <w:rsid w:val="00C410F8"/>
    <w:rsid w:val="00C41566"/>
    <w:rsid w:val="00C42C05"/>
    <w:rsid w:val="00C42D6B"/>
    <w:rsid w:val="00C44130"/>
    <w:rsid w:val="00C44CDE"/>
    <w:rsid w:val="00C44F95"/>
    <w:rsid w:val="00C459EC"/>
    <w:rsid w:val="00C465F3"/>
    <w:rsid w:val="00C4682A"/>
    <w:rsid w:val="00C47292"/>
    <w:rsid w:val="00C475E0"/>
    <w:rsid w:val="00C47669"/>
    <w:rsid w:val="00C47B22"/>
    <w:rsid w:val="00C47F91"/>
    <w:rsid w:val="00C50CE5"/>
    <w:rsid w:val="00C50FB2"/>
    <w:rsid w:val="00C510A6"/>
    <w:rsid w:val="00C51318"/>
    <w:rsid w:val="00C51A32"/>
    <w:rsid w:val="00C521B3"/>
    <w:rsid w:val="00C531D6"/>
    <w:rsid w:val="00C53530"/>
    <w:rsid w:val="00C53656"/>
    <w:rsid w:val="00C536D4"/>
    <w:rsid w:val="00C546BE"/>
    <w:rsid w:val="00C547FB"/>
    <w:rsid w:val="00C550E1"/>
    <w:rsid w:val="00C557CC"/>
    <w:rsid w:val="00C56040"/>
    <w:rsid w:val="00C5640F"/>
    <w:rsid w:val="00C56D4B"/>
    <w:rsid w:val="00C56E39"/>
    <w:rsid w:val="00C5753E"/>
    <w:rsid w:val="00C57DB7"/>
    <w:rsid w:val="00C600C8"/>
    <w:rsid w:val="00C60883"/>
    <w:rsid w:val="00C6106D"/>
    <w:rsid w:val="00C6111B"/>
    <w:rsid w:val="00C61360"/>
    <w:rsid w:val="00C61A8C"/>
    <w:rsid w:val="00C61C08"/>
    <w:rsid w:val="00C62095"/>
    <w:rsid w:val="00C641C7"/>
    <w:rsid w:val="00C643DA"/>
    <w:rsid w:val="00C65044"/>
    <w:rsid w:val="00C65D1C"/>
    <w:rsid w:val="00C666DF"/>
    <w:rsid w:val="00C675E2"/>
    <w:rsid w:val="00C67C03"/>
    <w:rsid w:val="00C67C7A"/>
    <w:rsid w:val="00C67D03"/>
    <w:rsid w:val="00C67DF1"/>
    <w:rsid w:val="00C70D15"/>
    <w:rsid w:val="00C70EB2"/>
    <w:rsid w:val="00C71017"/>
    <w:rsid w:val="00C714A4"/>
    <w:rsid w:val="00C71519"/>
    <w:rsid w:val="00C716F0"/>
    <w:rsid w:val="00C7220F"/>
    <w:rsid w:val="00C72D62"/>
    <w:rsid w:val="00C738FF"/>
    <w:rsid w:val="00C73932"/>
    <w:rsid w:val="00C7428D"/>
    <w:rsid w:val="00C74776"/>
    <w:rsid w:val="00C74922"/>
    <w:rsid w:val="00C74FBA"/>
    <w:rsid w:val="00C7568E"/>
    <w:rsid w:val="00C77E8A"/>
    <w:rsid w:val="00C80221"/>
    <w:rsid w:val="00C81C5D"/>
    <w:rsid w:val="00C837BE"/>
    <w:rsid w:val="00C84630"/>
    <w:rsid w:val="00C84CDA"/>
    <w:rsid w:val="00C85432"/>
    <w:rsid w:val="00C85B10"/>
    <w:rsid w:val="00C8671C"/>
    <w:rsid w:val="00C86C85"/>
    <w:rsid w:val="00C86D3D"/>
    <w:rsid w:val="00C87075"/>
    <w:rsid w:val="00C873A9"/>
    <w:rsid w:val="00C905AC"/>
    <w:rsid w:val="00C91875"/>
    <w:rsid w:val="00C918F1"/>
    <w:rsid w:val="00C920A6"/>
    <w:rsid w:val="00C932F8"/>
    <w:rsid w:val="00C944A5"/>
    <w:rsid w:val="00C94AFD"/>
    <w:rsid w:val="00C953A6"/>
    <w:rsid w:val="00C9590A"/>
    <w:rsid w:val="00C96D05"/>
    <w:rsid w:val="00C97718"/>
    <w:rsid w:val="00CA034A"/>
    <w:rsid w:val="00CA1751"/>
    <w:rsid w:val="00CA17B4"/>
    <w:rsid w:val="00CA259F"/>
    <w:rsid w:val="00CA3566"/>
    <w:rsid w:val="00CA36BB"/>
    <w:rsid w:val="00CA4B6E"/>
    <w:rsid w:val="00CA5F61"/>
    <w:rsid w:val="00CA6123"/>
    <w:rsid w:val="00CA6CC1"/>
    <w:rsid w:val="00CB3A1E"/>
    <w:rsid w:val="00CB3FD2"/>
    <w:rsid w:val="00CB42BA"/>
    <w:rsid w:val="00CB644E"/>
    <w:rsid w:val="00CB691A"/>
    <w:rsid w:val="00CB6CE4"/>
    <w:rsid w:val="00CB6EEE"/>
    <w:rsid w:val="00CC00E2"/>
    <w:rsid w:val="00CC03DB"/>
    <w:rsid w:val="00CC0BDF"/>
    <w:rsid w:val="00CC11AD"/>
    <w:rsid w:val="00CC1326"/>
    <w:rsid w:val="00CC28FE"/>
    <w:rsid w:val="00CC2B5B"/>
    <w:rsid w:val="00CC2CFC"/>
    <w:rsid w:val="00CC2FC1"/>
    <w:rsid w:val="00CC37B4"/>
    <w:rsid w:val="00CC509C"/>
    <w:rsid w:val="00CC5C6D"/>
    <w:rsid w:val="00CC65B9"/>
    <w:rsid w:val="00CC6D2E"/>
    <w:rsid w:val="00CC765D"/>
    <w:rsid w:val="00CC7D96"/>
    <w:rsid w:val="00CD0592"/>
    <w:rsid w:val="00CD0997"/>
    <w:rsid w:val="00CD0DC0"/>
    <w:rsid w:val="00CD0FF8"/>
    <w:rsid w:val="00CD16F1"/>
    <w:rsid w:val="00CD2342"/>
    <w:rsid w:val="00CD2727"/>
    <w:rsid w:val="00CD2C54"/>
    <w:rsid w:val="00CD381F"/>
    <w:rsid w:val="00CD3A6B"/>
    <w:rsid w:val="00CD4511"/>
    <w:rsid w:val="00CD4E3D"/>
    <w:rsid w:val="00CD5EEC"/>
    <w:rsid w:val="00CD616E"/>
    <w:rsid w:val="00CD646F"/>
    <w:rsid w:val="00CD68E4"/>
    <w:rsid w:val="00CE0495"/>
    <w:rsid w:val="00CE08BC"/>
    <w:rsid w:val="00CE08D1"/>
    <w:rsid w:val="00CE1373"/>
    <w:rsid w:val="00CE1AAE"/>
    <w:rsid w:val="00CE213F"/>
    <w:rsid w:val="00CE29B4"/>
    <w:rsid w:val="00CE2A8D"/>
    <w:rsid w:val="00CE414D"/>
    <w:rsid w:val="00CE4769"/>
    <w:rsid w:val="00CE48D4"/>
    <w:rsid w:val="00CE54D2"/>
    <w:rsid w:val="00CE6447"/>
    <w:rsid w:val="00CF0742"/>
    <w:rsid w:val="00CF151B"/>
    <w:rsid w:val="00CF1BF8"/>
    <w:rsid w:val="00CF2011"/>
    <w:rsid w:val="00CF2F8B"/>
    <w:rsid w:val="00CF394D"/>
    <w:rsid w:val="00CF3D94"/>
    <w:rsid w:val="00CF3DB0"/>
    <w:rsid w:val="00CF4443"/>
    <w:rsid w:val="00CF4464"/>
    <w:rsid w:val="00CF4630"/>
    <w:rsid w:val="00CF5205"/>
    <w:rsid w:val="00CF52BE"/>
    <w:rsid w:val="00CF62B1"/>
    <w:rsid w:val="00CF64E5"/>
    <w:rsid w:val="00CF6E57"/>
    <w:rsid w:val="00D009B2"/>
    <w:rsid w:val="00D01DC2"/>
    <w:rsid w:val="00D02485"/>
    <w:rsid w:val="00D03B38"/>
    <w:rsid w:val="00D03C6A"/>
    <w:rsid w:val="00D03E8A"/>
    <w:rsid w:val="00D03EF9"/>
    <w:rsid w:val="00D044BF"/>
    <w:rsid w:val="00D04AB4"/>
    <w:rsid w:val="00D04ED2"/>
    <w:rsid w:val="00D04F91"/>
    <w:rsid w:val="00D05FB7"/>
    <w:rsid w:val="00D06161"/>
    <w:rsid w:val="00D06AA1"/>
    <w:rsid w:val="00D06F13"/>
    <w:rsid w:val="00D070E2"/>
    <w:rsid w:val="00D0753B"/>
    <w:rsid w:val="00D1141F"/>
    <w:rsid w:val="00D11E65"/>
    <w:rsid w:val="00D11FC4"/>
    <w:rsid w:val="00D11FE4"/>
    <w:rsid w:val="00D13540"/>
    <w:rsid w:val="00D13BB6"/>
    <w:rsid w:val="00D1452E"/>
    <w:rsid w:val="00D14623"/>
    <w:rsid w:val="00D1479C"/>
    <w:rsid w:val="00D14C58"/>
    <w:rsid w:val="00D152CB"/>
    <w:rsid w:val="00D1587B"/>
    <w:rsid w:val="00D1699B"/>
    <w:rsid w:val="00D16CF1"/>
    <w:rsid w:val="00D1708C"/>
    <w:rsid w:val="00D17646"/>
    <w:rsid w:val="00D17D55"/>
    <w:rsid w:val="00D20273"/>
    <w:rsid w:val="00D202B0"/>
    <w:rsid w:val="00D20386"/>
    <w:rsid w:val="00D204CA"/>
    <w:rsid w:val="00D20733"/>
    <w:rsid w:val="00D21659"/>
    <w:rsid w:val="00D21736"/>
    <w:rsid w:val="00D2189D"/>
    <w:rsid w:val="00D21DF5"/>
    <w:rsid w:val="00D2201D"/>
    <w:rsid w:val="00D221E7"/>
    <w:rsid w:val="00D22929"/>
    <w:rsid w:val="00D22DA3"/>
    <w:rsid w:val="00D2411B"/>
    <w:rsid w:val="00D2518F"/>
    <w:rsid w:val="00D25A5E"/>
    <w:rsid w:val="00D25B05"/>
    <w:rsid w:val="00D25CD3"/>
    <w:rsid w:val="00D260A2"/>
    <w:rsid w:val="00D266C7"/>
    <w:rsid w:val="00D2708E"/>
    <w:rsid w:val="00D3039C"/>
    <w:rsid w:val="00D308C9"/>
    <w:rsid w:val="00D311D3"/>
    <w:rsid w:val="00D316C6"/>
    <w:rsid w:val="00D31BF8"/>
    <w:rsid w:val="00D33001"/>
    <w:rsid w:val="00D3357F"/>
    <w:rsid w:val="00D33964"/>
    <w:rsid w:val="00D3507B"/>
    <w:rsid w:val="00D3520E"/>
    <w:rsid w:val="00D3636C"/>
    <w:rsid w:val="00D369B0"/>
    <w:rsid w:val="00D3746E"/>
    <w:rsid w:val="00D3789B"/>
    <w:rsid w:val="00D37935"/>
    <w:rsid w:val="00D40F42"/>
    <w:rsid w:val="00D41102"/>
    <w:rsid w:val="00D41322"/>
    <w:rsid w:val="00D4258E"/>
    <w:rsid w:val="00D42862"/>
    <w:rsid w:val="00D438F0"/>
    <w:rsid w:val="00D43989"/>
    <w:rsid w:val="00D43C89"/>
    <w:rsid w:val="00D44126"/>
    <w:rsid w:val="00D44626"/>
    <w:rsid w:val="00D4677D"/>
    <w:rsid w:val="00D47FE9"/>
    <w:rsid w:val="00D506A0"/>
    <w:rsid w:val="00D508B8"/>
    <w:rsid w:val="00D50EC7"/>
    <w:rsid w:val="00D51DE4"/>
    <w:rsid w:val="00D52615"/>
    <w:rsid w:val="00D526B6"/>
    <w:rsid w:val="00D53AA7"/>
    <w:rsid w:val="00D5438F"/>
    <w:rsid w:val="00D544C7"/>
    <w:rsid w:val="00D54F1C"/>
    <w:rsid w:val="00D557A1"/>
    <w:rsid w:val="00D57B4B"/>
    <w:rsid w:val="00D57B71"/>
    <w:rsid w:val="00D601BE"/>
    <w:rsid w:val="00D61254"/>
    <w:rsid w:val="00D612FE"/>
    <w:rsid w:val="00D61409"/>
    <w:rsid w:val="00D61481"/>
    <w:rsid w:val="00D6173F"/>
    <w:rsid w:val="00D626CE"/>
    <w:rsid w:val="00D62AFC"/>
    <w:rsid w:val="00D6323E"/>
    <w:rsid w:val="00D63423"/>
    <w:rsid w:val="00D63882"/>
    <w:rsid w:val="00D639D3"/>
    <w:rsid w:val="00D64437"/>
    <w:rsid w:val="00D6482F"/>
    <w:rsid w:val="00D64E98"/>
    <w:rsid w:val="00D654DA"/>
    <w:rsid w:val="00D6618D"/>
    <w:rsid w:val="00D671B9"/>
    <w:rsid w:val="00D702D9"/>
    <w:rsid w:val="00D70AC8"/>
    <w:rsid w:val="00D70EDF"/>
    <w:rsid w:val="00D7110C"/>
    <w:rsid w:val="00D7259F"/>
    <w:rsid w:val="00D72B64"/>
    <w:rsid w:val="00D72DC5"/>
    <w:rsid w:val="00D73147"/>
    <w:rsid w:val="00D73856"/>
    <w:rsid w:val="00D76AD8"/>
    <w:rsid w:val="00D772D3"/>
    <w:rsid w:val="00D80790"/>
    <w:rsid w:val="00D81A4D"/>
    <w:rsid w:val="00D82363"/>
    <w:rsid w:val="00D8252D"/>
    <w:rsid w:val="00D82868"/>
    <w:rsid w:val="00D82D06"/>
    <w:rsid w:val="00D838A7"/>
    <w:rsid w:val="00D838F2"/>
    <w:rsid w:val="00D83B83"/>
    <w:rsid w:val="00D83E25"/>
    <w:rsid w:val="00D84026"/>
    <w:rsid w:val="00D84ABD"/>
    <w:rsid w:val="00D84E03"/>
    <w:rsid w:val="00D855D1"/>
    <w:rsid w:val="00D859A9"/>
    <w:rsid w:val="00D85F7B"/>
    <w:rsid w:val="00D85F9B"/>
    <w:rsid w:val="00D865AF"/>
    <w:rsid w:val="00D86DD1"/>
    <w:rsid w:val="00D872A7"/>
    <w:rsid w:val="00D874A4"/>
    <w:rsid w:val="00D87F32"/>
    <w:rsid w:val="00D90637"/>
    <w:rsid w:val="00D90676"/>
    <w:rsid w:val="00D90743"/>
    <w:rsid w:val="00D90848"/>
    <w:rsid w:val="00D90BEE"/>
    <w:rsid w:val="00D910A3"/>
    <w:rsid w:val="00D916D3"/>
    <w:rsid w:val="00D91AB0"/>
    <w:rsid w:val="00D91EB5"/>
    <w:rsid w:val="00D91F93"/>
    <w:rsid w:val="00D92CD4"/>
    <w:rsid w:val="00D92EBC"/>
    <w:rsid w:val="00D93DA7"/>
    <w:rsid w:val="00D946A0"/>
    <w:rsid w:val="00D96D14"/>
    <w:rsid w:val="00DA115A"/>
    <w:rsid w:val="00DA1BE5"/>
    <w:rsid w:val="00DA1CB5"/>
    <w:rsid w:val="00DA20E2"/>
    <w:rsid w:val="00DA2E6F"/>
    <w:rsid w:val="00DA308F"/>
    <w:rsid w:val="00DA461E"/>
    <w:rsid w:val="00DA463D"/>
    <w:rsid w:val="00DA55FF"/>
    <w:rsid w:val="00DA5AB2"/>
    <w:rsid w:val="00DA655D"/>
    <w:rsid w:val="00DA6A9F"/>
    <w:rsid w:val="00DA6C24"/>
    <w:rsid w:val="00DB016A"/>
    <w:rsid w:val="00DB12B9"/>
    <w:rsid w:val="00DB1BA1"/>
    <w:rsid w:val="00DB2535"/>
    <w:rsid w:val="00DB2F18"/>
    <w:rsid w:val="00DB34C4"/>
    <w:rsid w:val="00DB4254"/>
    <w:rsid w:val="00DB5817"/>
    <w:rsid w:val="00DB5E1E"/>
    <w:rsid w:val="00DB5E36"/>
    <w:rsid w:val="00DB6012"/>
    <w:rsid w:val="00DB63C5"/>
    <w:rsid w:val="00DB7BF0"/>
    <w:rsid w:val="00DC06A3"/>
    <w:rsid w:val="00DC0EE0"/>
    <w:rsid w:val="00DC1998"/>
    <w:rsid w:val="00DC1C71"/>
    <w:rsid w:val="00DC26F9"/>
    <w:rsid w:val="00DC278D"/>
    <w:rsid w:val="00DC2AFE"/>
    <w:rsid w:val="00DC2EE8"/>
    <w:rsid w:val="00DC357C"/>
    <w:rsid w:val="00DC39BF"/>
    <w:rsid w:val="00DC3A49"/>
    <w:rsid w:val="00DC43C5"/>
    <w:rsid w:val="00DC5DBD"/>
    <w:rsid w:val="00DC6AF5"/>
    <w:rsid w:val="00DC71AB"/>
    <w:rsid w:val="00DC789E"/>
    <w:rsid w:val="00DC7D73"/>
    <w:rsid w:val="00DD087A"/>
    <w:rsid w:val="00DD0F97"/>
    <w:rsid w:val="00DD1656"/>
    <w:rsid w:val="00DD17C3"/>
    <w:rsid w:val="00DD1B33"/>
    <w:rsid w:val="00DD2548"/>
    <w:rsid w:val="00DD2DD9"/>
    <w:rsid w:val="00DD36BE"/>
    <w:rsid w:val="00DD3D18"/>
    <w:rsid w:val="00DD55F9"/>
    <w:rsid w:val="00DD5C7E"/>
    <w:rsid w:val="00DD6914"/>
    <w:rsid w:val="00DE0500"/>
    <w:rsid w:val="00DE0DA4"/>
    <w:rsid w:val="00DE127A"/>
    <w:rsid w:val="00DE1482"/>
    <w:rsid w:val="00DE1C37"/>
    <w:rsid w:val="00DE3534"/>
    <w:rsid w:val="00DE401A"/>
    <w:rsid w:val="00DE4764"/>
    <w:rsid w:val="00DE4A22"/>
    <w:rsid w:val="00DE4B36"/>
    <w:rsid w:val="00DE504A"/>
    <w:rsid w:val="00DE7198"/>
    <w:rsid w:val="00DE76AD"/>
    <w:rsid w:val="00DE7963"/>
    <w:rsid w:val="00DE7A97"/>
    <w:rsid w:val="00DF08CA"/>
    <w:rsid w:val="00DF0C89"/>
    <w:rsid w:val="00DF131C"/>
    <w:rsid w:val="00DF1BEF"/>
    <w:rsid w:val="00DF1E0C"/>
    <w:rsid w:val="00DF2AE4"/>
    <w:rsid w:val="00DF30FB"/>
    <w:rsid w:val="00DF3D5B"/>
    <w:rsid w:val="00DF3DA2"/>
    <w:rsid w:val="00DF5829"/>
    <w:rsid w:val="00DF5A04"/>
    <w:rsid w:val="00DF5C2C"/>
    <w:rsid w:val="00DF6388"/>
    <w:rsid w:val="00DF739A"/>
    <w:rsid w:val="00DF7DF2"/>
    <w:rsid w:val="00DF7F66"/>
    <w:rsid w:val="00E00E08"/>
    <w:rsid w:val="00E01183"/>
    <w:rsid w:val="00E0122A"/>
    <w:rsid w:val="00E016DB"/>
    <w:rsid w:val="00E02868"/>
    <w:rsid w:val="00E02BCE"/>
    <w:rsid w:val="00E03254"/>
    <w:rsid w:val="00E037F9"/>
    <w:rsid w:val="00E0403D"/>
    <w:rsid w:val="00E050E5"/>
    <w:rsid w:val="00E05C1F"/>
    <w:rsid w:val="00E066BB"/>
    <w:rsid w:val="00E068C1"/>
    <w:rsid w:val="00E074E8"/>
    <w:rsid w:val="00E1082F"/>
    <w:rsid w:val="00E10C79"/>
    <w:rsid w:val="00E12122"/>
    <w:rsid w:val="00E12279"/>
    <w:rsid w:val="00E125D8"/>
    <w:rsid w:val="00E13EB9"/>
    <w:rsid w:val="00E14CF5"/>
    <w:rsid w:val="00E14F29"/>
    <w:rsid w:val="00E15568"/>
    <w:rsid w:val="00E15A67"/>
    <w:rsid w:val="00E15D27"/>
    <w:rsid w:val="00E164E0"/>
    <w:rsid w:val="00E16F5F"/>
    <w:rsid w:val="00E1748F"/>
    <w:rsid w:val="00E21B75"/>
    <w:rsid w:val="00E2216C"/>
    <w:rsid w:val="00E229DA"/>
    <w:rsid w:val="00E22E04"/>
    <w:rsid w:val="00E2434D"/>
    <w:rsid w:val="00E24AFE"/>
    <w:rsid w:val="00E24B2F"/>
    <w:rsid w:val="00E24C2B"/>
    <w:rsid w:val="00E24EDA"/>
    <w:rsid w:val="00E24FF3"/>
    <w:rsid w:val="00E25ABA"/>
    <w:rsid w:val="00E26B5B"/>
    <w:rsid w:val="00E279DB"/>
    <w:rsid w:val="00E301B4"/>
    <w:rsid w:val="00E30445"/>
    <w:rsid w:val="00E305B9"/>
    <w:rsid w:val="00E3111E"/>
    <w:rsid w:val="00E31726"/>
    <w:rsid w:val="00E31BFC"/>
    <w:rsid w:val="00E32389"/>
    <w:rsid w:val="00E3396B"/>
    <w:rsid w:val="00E34180"/>
    <w:rsid w:val="00E34472"/>
    <w:rsid w:val="00E3470A"/>
    <w:rsid w:val="00E34D26"/>
    <w:rsid w:val="00E3552C"/>
    <w:rsid w:val="00E36BB0"/>
    <w:rsid w:val="00E3735C"/>
    <w:rsid w:val="00E37E6F"/>
    <w:rsid w:val="00E40286"/>
    <w:rsid w:val="00E4050A"/>
    <w:rsid w:val="00E40BEE"/>
    <w:rsid w:val="00E421C9"/>
    <w:rsid w:val="00E4256A"/>
    <w:rsid w:val="00E426F2"/>
    <w:rsid w:val="00E42AB0"/>
    <w:rsid w:val="00E4370B"/>
    <w:rsid w:val="00E43C75"/>
    <w:rsid w:val="00E44520"/>
    <w:rsid w:val="00E45616"/>
    <w:rsid w:val="00E46659"/>
    <w:rsid w:val="00E4678C"/>
    <w:rsid w:val="00E46A34"/>
    <w:rsid w:val="00E46C4A"/>
    <w:rsid w:val="00E47478"/>
    <w:rsid w:val="00E50190"/>
    <w:rsid w:val="00E50EFB"/>
    <w:rsid w:val="00E513D3"/>
    <w:rsid w:val="00E51F9C"/>
    <w:rsid w:val="00E5245F"/>
    <w:rsid w:val="00E53B84"/>
    <w:rsid w:val="00E53BEE"/>
    <w:rsid w:val="00E54043"/>
    <w:rsid w:val="00E547B7"/>
    <w:rsid w:val="00E547F8"/>
    <w:rsid w:val="00E54F85"/>
    <w:rsid w:val="00E55253"/>
    <w:rsid w:val="00E5543C"/>
    <w:rsid w:val="00E56686"/>
    <w:rsid w:val="00E5676C"/>
    <w:rsid w:val="00E56C68"/>
    <w:rsid w:val="00E576C1"/>
    <w:rsid w:val="00E57FC4"/>
    <w:rsid w:val="00E60125"/>
    <w:rsid w:val="00E60586"/>
    <w:rsid w:val="00E609AC"/>
    <w:rsid w:val="00E63F29"/>
    <w:rsid w:val="00E6409E"/>
    <w:rsid w:val="00E642CE"/>
    <w:rsid w:val="00E6543E"/>
    <w:rsid w:val="00E65B5A"/>
    <w:rsid w:val="00E65C4A"/>
    <w:rsid w:val="00E66D08"/>
    <w:rsid w:val="00E66F7D"/>
    <w:rsid w:val="00E678EA"/>
    <w:rsid w:val="00E70081"/>
    <w:rsid w:val="00E70AEA"/>
    <w:rsid w:val="00E719A4"/>
    <w:rsid w:val="00E7251F"/>
    <w:rsid w:val="00E72C1F"/>
    <w:rsid w:val="00E73419"/>
    <w:rsid w:val="00E73449"/>
    <w:rsid w:val="00E73AE4"/>
    <w:rsid w:val="00E73B65"/>
    <w:rsid w:val="00E73D6A"/>
    <w:rsid w:val="00E74369"/>
    <w:rsid w:val="00E75B15"/>
    <w:rsid w:val="00E7602A"/>
    <w:rsid w:val="00E77640"/>
    <w:rsid w:val="00E7782D"/>
    <w:rsid w:val="00E778F5"/>
    <w:rsid w:val="00E8004F"/>
    <w:rsid w:val="00E801E9"/>
    <w:rsid w:val="00E8022F"/>
    <w:rsid w:val="00E80325"/>
    <w:rsid w:val="00E80879"/>
    <w:rsid w:val="00E81C53"/>
    <w:rsid w:val="00E82577"/>
    <w:rsid w:val="00E8461B"/>
    <w:rsid w:val="00E84640"/>
    <w:rsid w:val="00E8484E"/>
    <w:rsid w:val="00E84D84"/>
    <w:rsid w:val="00E84E02"/>
    <w:rsid w:val="00E859A9"/>
    <w:rsid w:val="00E85D76"/>
    <w:rsid w:val="00E86012"/>
    <w:rsid w:val="00E868AC"/>
    <w:rsid w:val="00E86C9E"/>
    <w:rsid w:val="00E9071F"/>
    <w:rsid w:val="00E909A0"/>
    <w:rsid w:val="00E9156B"/>
    <w:rsid w:val="00E9175B"/>
    <w:rsid w:val="00E91A66"/>
    <w:rsid w:val="00E91DC9"/>
    <w:rsid w:val="00E92152"/>
    <w:rsid w:val="00E92471"/>
    <w:rsid w:val="00E9262C"/>
    <w:rsid w:val="00E926E7"/>
    <w:rsid w:val="00E93D87"/>
    <w:rsid w:val="00E942B8"/>
    <w:rsid w:val="00E94C95"/>
    <w:rsid w:val="00E94D8F"/>
    <w:rsid w:val="00E95EF2"/>
    <w:rsid w:val="00E964FA"/>
    <w:rsid w:val="00E96758"/>
    <w:rsid w:val="00E96E77"/>
    <w:rsid w:val="00E971F1"/>
    <w:rsid w:val="00EA148B"/>
    <w:rsid w:val="00EA15A5"/>
    <w:rsid w:val="00EA2903"/>
    <w:rsid w:val="00EA29C6"/>
    <w:rsid w:val="00EA33F1"/>
    <w:rsid w:val="00EA39D6"/>
    <w:rsid w:val="00EA3A56"/>
    <w:rsid w:val="00EA3DFA"/>
    <w:rsid w:val="00EA455D"/>
    <w:rsid w:val="00EA5006"/>
    <w:rsid w:val="00EA50DC"/>
    <w:rsid w:val="00EA5802"/>
    <w:rsid w:val="00EA5900"/>
    <w:rsid w:val="00EA67C8"/>
    <w:rsid w:val="00EA7986"/>
    <w:rsid w:val="00EB1B3A"/>
    <w:rsid w:val="00EB1B98"/>
    <w:rsid w:val="00EB1C6B"/>
    <w:rsid w:val="00EB1E0F"/>
    <w:rsid w:val="00EB2A24"/>
    <w:rsid w:val="00EB2F1D"/>
    <w:rsid w:val="00EB3417"/>
    <w:rsid w:val="00EB3757"/>
    <w:rsid w:val="00EB3763"/>
    <w:rsid w:val="00EB37AC"/>
    <w:rsid w:val="00EB3872"/>
    <w:rsid w:val="00EB3CCD"/>
    <w:rsid w:val="00EB4BA3"/>
    <w:rsid w:val="00EB530A"/>
    <w:rsid w:val="00EB5433"/>
    <w:rsid w:val="00EB5AC4"/>
    <w:rsid w:val="00EC0010"/>
    <w:rsid w:val="00EC0C13"/>
    <w:rsid w:val="00EC2EC3"/>
    <w:rsid w:val="00EC321A"/>
    <w:rsid w:val="00EC3BA2"/>
    <w:rsid w:val="00EC415D"/>
    <w:rsid w:val="00EC430F"/>
    <w:rsid w:val="00EC4393"/>
    <w:rsid w:val="00EC4862"/>
    <w:rsid w:val="00EC5C4B"/>
    <w:rsid w:val="00EC688B"/>
    <w:rsid w:val="00EC6CA3"/>
    <w:rsid w:val="00EC6E04"/>
    <w:rsid w:val="00ED0006"/>
    <w:rsid w:val="00ED0583"/>
    <w:rsid w:val="00ED0951"/>
    <w:rsid w:val="00ED0CF2"/>
    <w:rsid w:val="00ED36C2"/>
    <w:rsid w:val="00ED3A4F"/>
    <w:rsid w:val="00ED3EA8"/>
    <w:rsid w:val="00ED4737"/>
    <w:rsid w:val="00ED4892"/>
    <w:rsid w:val="00ED6F14"/>
    <w:rsid w:val="00ED6F6E"/>
    <w:rsid w:val="00EE044C"/>
    <w:rsid w:val="00EE06CE"/>
    <w:rsid w:val="00EE0D87"/>
    <w:rsid w:val="00EE1943"/>
    <w:rsid w:val="00EE2210"/>
    <w:rsid w:val="00EE27D1"/>
    <w:rsid w:val="00EE48E9"/>
    <w:rsid w:val="00EE64C3"/>
    <w:rsid w:val="00EE6610"/>
    <w:rsid w:val="00EE6C9B"/>
    <w:rsid w:val="00EF0755"/>
    <w:rsid w:val="00EF0893"/>
    <w:rsid w:val="00EF0D45"/>
    <w:rsid w:val="00EF1223"/>
    <w:rsid w:val="00EF1B55"/>
    <w:rsid w:val="00EF22FC"/>
    <w:rsid w:val="00EF2A0B"/>
    <w:rsid w:val="00EF2EC3"/>
    <w:rsid w:val="00EF3328"/>
    <w:rsid w:val="00EF5061"/>
    <w:rsid w:val="00EF589C"/>
    <w:rsid w:val="00EF6185"/>
    <w:rsid w:val="00EF624A"/>
    <w:rsid w:val="00EF66F3"/>
    <w:rsid w:val="00EF713F"/>
    <w:rsid w:val="00F003EA"/>
    <w:rsid w:val="00F00795"/>
    <w:rsid w:val="00F00875"/>
    <w:rsid w:val="00F00AD2"/>
    <w:rsid w:val="00F00DA4"/>
    <w:rsid w:val="00F01081"/>
    <w:rsid w:val="00F01354"/>
    <w:rsid w:val="00F02302"/>
    <w:rsid w:val="00F031CD"/>
    <w:rsid w:val="00F0396F"/>
    <w:rsid w:val="00F0401E"/>
    <w:rsid w:val="00F0414D"/>
    <w:rsid w:val="00F0423D"/>
    <w:rsid w:val="00F044F3"/>
    <w:rsid w:val="00F04824"/>
    <w:rsid w:val="00F05839"/>
    <w:rsid w:val="00F05C07"/>
    <w:rsid w:val="00F06367"/>
    <w:rsid w:val="00F07D5C"/>
    <w:rsid w:val="00F10506"/>
    <w:rsid w:val="00F10A74"/>
    <w:rsid w:val="00F10F4A"/>
    <w:rsid w:val="00F10F99"/>
    <w:rsid w:val="00F11802"/>
    <w:rsid w:val="00F11C6D"/>
    <w:rsid w:val="00F1300B"/>
    <w:rsid w:val="00F1349B"/>
    <w:rsid w:val="00F13C39"/>
    <w:rsid w:val="00F13E4F"/>
    <w:rsid w:val="00F1549D"/>
    <w:rsid w:val="00F15AF3"/>
    <w:rsid w:val="00F17179"/>
    <w:rsid w:val="00F171EE"/>
    <w:rsid w:val="00F1787C"/>
    <w:rsid w:val="00F178AF"/>
    <w:rsid w:val="00F208C4"/>
    <w:rsid w:val="00F20B02"/>
    <w:rsid w:val="00F21364"/>
    <w:rsid w:val="00F21EB9"/>
    <w:rsid w:val="00F21F55"/>
    <w:rsid w:val="00F22796"/>
    <w:rsid w:val="00F2284B"/>
    <w:rsid w:val="00F235E1"/>
    <w:rsid w:val="00F240FA"/>
    <w:rsid w:val="00F25E52"/>
    <w:rsid w:val="00F25F87"/>
    <w:rsid w:val="00F275E1"/>
    <w:rsid w:val="00F27615"/>
    <w:rsid w:val="00F27D98"/>
    <w:rsid w:val="00F31224"/>
    <w:rsid w:val="00F31478"/>
    <w:rsid w:val="00F31725"/>
    <w:rsid w:val="00F31AEA"/>
    <w:rsid w:val="00F31F3B"/>
    <w:rsid w:val="00F32404"/>
    <w:rsid w:val="00F327AA"/>
    <w:rsid w:val="00F335AA"/>
    <w:rsid w:val="00F33A54"/>
    <w:rsid w:val="00F344BA"/>
    <w:rsid w:val="00F34E4D"/>
    <w:rsid w:val="00F36465"/>
    <w:rsid w:val="00F368BA"/>
    <w:rsid w:val="00F3748B"/>
    <w:rsid w:val="00F4021F"/>
    <w:rsid w:val="00F4139B"/>
    <w:rsid w:val="00F42758"/>
    <w:rsid w:val="00F4283A"/>
    <w:rsid w:val="00F43354"/>
    <w:rsid w:val="00F44449"/>
    <w:rsid w:val="00F4473E"/>
    <w:rsid w:val="00F45007"/>
    <w:rsid w:val="00F45313"/>
    <w:rsid w:val="00F460D4"/>
    <w:rsid w:val="00F46137"/>
    <w:rsid w:val="00F466E1"/>
    <w:rsid w:val="00F477AA"/>
    <w:rsid w:val="00F47A81"/>
    <w:rsid w:val="00F47AF1"/>
    <w:rsid w:val="00F50158"/>
    <w:rsid w:val="00F524C1"/>
    <w:rsid w:val="00F5335A"/>
    <w:rsid w:val="00F533AA"/>
    <w:rsid w:val="00F54375"/>
    <w:rsid w:val="00F5478F"/>
    <w:rsid w:val="00F560CB"/>
    <w:rsid w:val="00F5763F"/>
    <w:rsid w:val="00F600E8"/>
    <w:rsid w:val="00F605D8"/>
    <w:rsid w:val="00F60AF6"/>
    <w:rsid w:val="00F60F2E"/>
    <w:rsid w:val="00F61185"/>
    <w:rsid w:val="00F623F3"/>
    <w:rsid w:val="00F62F4E"/>
    <w:rsid w:val="00F62FD7"/>
    <w:rsid w:val="00F62FEF"/>
    <w:rsid w:val="00F631B4"/>
    <w:rsid w:val="00F636FA"/>
    <w:rsid w:val="00F6374C"/>
    <w:rsid w:val="00F64D41"/>
    <w:rsid w:val="00F650E4"/>
    <w:rsid w:val="00F655A2"/>
    <w:rsid w:val="00F65801"/>
    <w:rsid w:val="00F66675"/>
    <w:rsid w:val="00F671E3"/>
    <w:rsid w:val="00F704DF"/>
    <w:rsid w:val="00F7058D"/>
    <w:rsid w:val="00F714A5"/>
    <w:rsid w:val="00F718A1"/>
    <w:rsid w:val="00F71BD3"/>
    <w:rsid w:val="00F72950"/>
    <w:rsid w:val="00F73180"/>
    <w:rsid w:val="00F73BD3"/>
    <w:rsid w:val="00F73FFA"/>
    <w:rsid w:val="00F75000"/>
    <w:rsid w:val="00F75BC4"/>
    <w:rsid w:val="00F765D5"/>
    <w:rsid w:val="00F773A4"/>
    <w:rsid w:val="00F77C73"/>
    <w:rsid w:val="00F813D5"/>
    <w:rsid w:val="00F8180B"/>
    <w:rsid w:val="00F81892"/>
    <w:rsid w:val="00F819EA"/>
    <w:rsid w:val="00F81A45"/>
    <w:rsid w:val="00F82F89"/>
    <w:rsid w:val="00F8315F"/>
    <w:rsid w:val="00F83280"/>
    <w:rsid w:val="00F83845"/>
    <w:rsid w:val="00F839EA"/>
    <w:rsid w:val="00F84059"/>
    <w:rsid w:val="00F84A15"/>
    <w:rsid w:val="00F84AD9"/>
    <w:rsid w:val="00F84D67"/>
    <w:rsid w:val="00F857FD"/>
    <w:rsid w:val="00F8623F"/>
    <w:rsid w:val="00F867AB"/>
    <w:rsid w:val="00F86F56"/>
    <w:rsid w:val="00F8752B"/>
    <w:rsid w:val="00F914B8"/>
    <w:rsid w:val="00F91CD1"/>
    <w:rsid w:val="00F920D2"/>
    <w:rsid w:val="00F924B2"/>
    <w:rsid w:val="00F93717"/>
    <w:rsid w:val="00F93AA6"/>
    <w:rsid w:val="00F9441C"/>
    <w:rsid w:val="00F947C4"/>
    <w:rsid w:val="00F94FC0"/>
    <w:rsid w:val="00F953F0"/>
    <w:rsid w:val="00F9560C"/>
    <w:rsid w:val="00F956C8"/>
    <w:rsid w:val="00F95BD6"/>
    <w:rsid w:val="00F962FF"/>
    <w:rsid w:val="00F96BFE"/>
    <w:rsid w:val="00F971FB"/>
    <w:rsid w:val="00F979A2"/>
    <w:rsid w:val="00F97D25"/>
    <w:rsid w:val="00FA056A"/>
    <w:rsid w:val="00FA11C3"/>
    <w:rsid w:val="00FA11F8"/>
    <w:rsid w:val="00FA1F62"/>
    <w:rsid w:val="00FA3A25"/>
    <w:rsid w:val="00FA3E0D"/>
    <w:rsid w:val="00FA4B2E"/>
    <w:rsid w:val="00FA4B8B"/>
    <w:rsid w:val="00FA4CFA"/>
    <w:rsid w:val="00FA5D98"/>
    <w:rsid w:val="00FA6861"/>
    <w:rsid w:val="00FA6B2E"/>
    <w:rsid w:val="00FA7677"/>
    <w:rsid w:val="00FA769B"/>
    <w:rsid w:val="00FA7993"/>
    <w:rsid w:val="00FA79B4"/>
    <w:rsid w:val="00FB0DAE"/>
    <w:rsid w:val="00FB1A55"/>
    <w:rsid w:val="00FB258C"/>
    <w:rsid w:val="00FB2DF6"/>
    <w:rsid w:val="00FB2F4F"/>
    <w:rsid w:val="00FB58D3"/>
    <w:rsid w:val="00FB65A3"/>
    <w:rsid w:val="00FB693D"/>
    <w:rsid w:val="00FB6D68"/>
    <w:rsid w:val="00FB6D97"/>
    <w:rsid w:val="00FB7A4C"/>
    <w:rsid w:val="00FC045C"/>
    <w:rsid w:val="00FC0B1D"/>
    <w:rsid w:val="00FC114E"/>
    <w:rsid w:val="00FC1708"/>
    <w:rsid w:val="00FC297F"/>
    <w:rsid w:val="00FC2B93"/>
    <w:rsid w:val="00FC3448"/>
    <w:rsid w:val="00FC3F50"/>
    <w:rsid w:val="00FC42B6"/>
    <w:rsid w:val="00FC45C9"/>
    <w:rsid w:val="00FC4945"/>
    <w:rsid w:val="00FC4B96"/>
    <w:rsid w:val="00FC5EE6"/>
    <w:rsid w:val="00FC61EB"/>
    <w:rsid w:val="00FC74E8"/>
    <w:rsid w:val="00FC7D69"/>
    <w:rsid w:val="00FC7F34"/>
    <w:rsid w:val="00FD0A67"/>
    <w:rsid w:val="00FD3710"/>
    <w:rsid w:val="00FD38B3"/>
    <w:rsid w:val="00FD3A07"/>
    <w:rsid w:val="00FD3D10"/>
    <w:rsid w:val="00FD433D"/>
    <w:rsid w:val="00FD4593"/>
    <w:rsid w:val="00FD4A45"/>
    <w:rsid w:val="00FD4AB3"/>
    <w:rsid w:val="00FD4E4B"/>
    <w:rsid w:val="00FD56BC"/>
    <w:rsid w:val="00FD5C69"/>
    <w:rsid w:val="00FD7163"/>
    <w:rsid w:val="00FD7378"/>
    <w:rsid w:val="00FD7381"/>
    <w:rsid w:val="00FD7427"/>
    <w:rsid w:val="00FD75B7"/>
    <w:rsid w:val="00FD783A"/>
    <w:rsid w:val="00FE0652"/>
    <w:rsid w:val="00FE0B27"/>
    <w:rsid w:val="00FE13B5"/>
    <w:rsid w:val="00FE13B7"/>
    <w:rsid w:val="00FE1B0B"/>
    <w:rsid w:val="00FE38E2"/>
    <w:rsid w:val="00FE416D"/>
    <w:rsid w:val="00FE4C23"/>
    <w:rsid w:val="00FE51CA"/>
    <w:rsid w:val="00FE5A99"/>
    <w:rsid w:val="00FE5EF4"/>
    <w:rsid w:val="00FE6141"/>
    <w:rsid w:val="00FE6F6A"/>
    <w:rsid w:val="00FE7543"/>
    <w:rsid w:val="00FE7A93"/>
    <w:rsid w:val="00FF0184"/>
    <w:rsid w:val="00FF1E6A"/>
    <w:rsid w:val="00FF2F69"/>
    <w:rsid w:val="00FF360C"/>
    <w:rsid w:val="00FF3DB1"/>
    <w:rsid w:val="00FF4A84"/>
    <w:rsid w:val="00FF4B39"/>
    <w:rsid w:val="00FF4BA1"/>
    <w:rsid w:val="00FF4C01"/>
    <w:rsid w:val="00FF503E"/>
    <w:rsid w:val="00FF523E"/>
    <w:rsid w:val="00FF5BC4"/>
    <w:rsid w:val="00FF63CE"/>
    <w:rsid w:val="02711012"/>
    <w:rsid w:val="02AC5429"/>
    <w:rsid w:val="03B6064B"/>
    <w:rsid w:val="0474623D"/>
    <w:rsid w:val="049F201A"/>
    <w:rsid w:val="05601C1B"/>
    <w:rsid w:val="06562220"/>
    <w:rsid w:val="07FE4FEA"/>
    <w:rsid w:val="08AD618F"/>
    <w:rsid w:val="08D6599E"/>
    <w:rsid w:val="0977007D"/>
    <w:rsid w:val="09A249F8"/>
    <w:rsid w:val="0ADA00EC"/>
    <w:rsid w:val="0B106C06"/>
    <w:rsid w:val="0B514CED"/>
    <w:rsid w:val="0B771FD5"/>
    <w:rsid w:val="0BA42E6C"/>
    <w:rsid w:val="0C3B1C9C"/>
    <w:rsid w:val="0C9E11FF"/>
    <w:rsid w:val="0D6E4338"/>
    <w:rsid w:val="0E722F56"/>
    <w:rsid w:val="0E9B7BA2"/>
    <w:rsid w:val="0E9F49BF"/>
    <w:rsid w:val="0EBA2598"/>
    <w:rsid w:val="0F034649"/>
    <w:rsid w:val="0F73264F"/>
    <w:rsid w:val="0FCD403C"/>
    <w:rsid w:val="0FF562C7"/>
    <w:rsid w:val="0FF9697C"/>
    <w:rsid w:val="102B2027"/>
    <w:rsid w:val="10515738"/>
    <w:rsid w:val="115E652A"/>
    <w:rsid w:val="11913B6E"/>
    <w:rsid w:val="119D7023"/>
    <w:rsid w:val="11A6229C"/>
    <w:rsid w:val="121C0E44"/>
    <w:rsid w:val="13E235B6"/>
    <w:rsid w:val="14A5684C"/>
    <w:rsid w:val="159B721D"/>
    <w:rsid w:val="15A95F0D"/>
    <w:rsid w:val="15B8610B"/>
    <w:rsid w:val="166B3DC6"/>
    <w:rsid w:val="167E3237"/>
    <w:rsid w:val="170A68E7"/>
    <w:rsid w:val="17B47D22"/>
    <w:rsid w:val="186A6B28"/>
    <w:rsid w:val="18B42924"/>
    <w:rsid w:val="19A833DF"/>
    <w:rsid w:val="1A16534C"/>
    <w:rsid w:val="1A776CE9"/>
    <w:rsid w:val="1A8B7526"/>
    <w:rsid w:val="1C057958"/>
    <w:rsid w:val="1C1222ED"/>
    <w:rsid w:val="1C5D11D9"/>
    <w:rsid w:val="1D205D54"/>
    <w:rsid w:val="1E94670B"/>
    <w:rsid w:val="1F324AC3"/>
    <w:rsid w:val="1FDB136B"/>
    <w:rsid w:val="202821C2"/>
    <w:rsid w:val="2093087C"/>
    <w:rsid w:val="20A84046"/>
    <w:rsid w:val="215F6AA9"/>
    <w:rsid w:val="219263AA"/>
    <w:rsid w:val="21AA29E8"/>
    <w:rsid w:val="220648BD"/>
    <w:rsid w:val="222817AE"/>
    <w:rsid w:val="23931F66"/>
    <w:rsid w:val="23EB51CA"/>
    <w:rsid w:val="248903B2"/>
    <w:rsid w:val="24A042F1"/>
    <w:rsid w:val="259326F1"/>
    <w:rsid w:val="267B0466"/>
    <w:rsid w:val="267C4F33"/>
    <w:rsid w:val="26A61DEA"/>
    <w:rsid w:val="279544FE"/>
    <w:rsid w:val="2813080C"/>
    <w:rsid w:val="28901C9C"/>
    <w:rsid w:val="28CE049A"/>
    <w:rsid w:val="28E21F41"/>
    <w:rsid w:val="29C94933"/>
    <w:rsid w:val="2A832D34"/>
    <w:rsid w:val="2A900CF7"/>
    <w:rsid w:val="2AA270FE"/>
    <w:rsid w:val="2AC1385C"/>
    <w:rsid w:val="2AEE7E63"/>
    <w:rsid w:val="2B0E0B0A"/>
    <w:rsid w:val="2B3E30FF"/>
    <w:rsid w:val="2C2545DB"/>
    <w:rsid w:val="2D9159E1"/>
    <w:rsid w:val="2E045B8A"/>
    <w:rsid w:val="2E464A59"/>
    <w:rsid w:val="2FD71C06"/>
    <w:rsid w:val="30EA40D0"/>
    <w:rsid w:val="32B31329"/>
    <w:rsid w:val="333E1EEE"/>
    <w:rsid w:val="33665059"/>
    <w:rsid w:val="33B80E24"/>
    <w:rsid w:val="33E619A5"/>
    <w:rsid w:val="35612AB2"/>
    <w:rsid w:val="35741897"/>
    <w:rsid w:val="3597635F"/>
    <w:rsid w:val="359A3628"/>
    <w:rsid w:val="35F84792"/>
    <w:rsid w:val="3609789C"/>
    <w:rsid w:val="36356BB8"/>
    <w:rsid w:val="363C10EC"/>
    <w:rsid w:val="37BE4968"/>
    <w:rsid w:val="37C52BDE"/>
    <w:rsid w:val="37EB509A"/>
    <w:rsid w:val="38284F1B"/>
    <w:rsid w:val="389B5266"/>
    <w:rsid w:val="394C2F9B"/>
    <w:rsid w:val="3A247B3A"/>
    <w:rsid w:val="3A3D099C"/>
    <w:rsid w:val="3AA52853"/>
    <w:rsid w:val="3AEE0E9C"/>
    <w:rsid w:val="3AF13CEA"/>
    <w:rsid w:val="3B581673"/>
    <w:rsid w:val="3C3A2AAC"/>
    <w:rsid w:val="3C44609B"/>
    <w:rsid w:val="3D127F47"/>
    <w:rsid w:val="3D2C3824"/>
    <w:rsid w:val="3E38233A"/>
    <w:rsid w:val="40AC34A8"/>
    <w:rsid w:val="41055D3E"/>
    <w:rsid w:val="41453EE1"/>
    <w:rsid w:val="41AC44C7"/>
    <w:rsid w:val="4235270E"/>
    <w:rsid w:val="448A59A6"/>
    <w:rsid w:val="44DF1057"/>
    <w:rsid w:val="47B23739"/>
    <w:rsid w:val="4953791E"/>
    <w:rsid w:val="498A02D6"/>
    <w:rsid w:val="4A3052EF"/>
    <w:rsid w:val="4B7A5635"/>
    <w:rsid w:val="4C62646D"/>
    <w:rsid w:val="4C7136FE"/>
    <w:rsid w:val="4CFE3FE8"/>
    <w:rsid w:val="4D8507BC"/>
    <w:rsid w:val="4E0C68A9"/>
    <w:rsid w:val="4EB004CB"/>
    <w:rsid w:val="4FA42AAD"/>
    <w:rsid w:val="4FA437F9"/>
    <w:rsid w:val="50204709"/>
    <w:rsid w:val="503041FC"/>
    <w:rsid w:val="50BC2AE1"/>
    <w:rsid w:val="51B96A25"/>
    <w:rsid w:val="51F92E15"/>
    <w:rsid w:val="522A08FB"/>
    <w:rsid w:val="52353791"/>
    <w:rsid w:val="525938FF"/>
    <w:rsid w:val="53463571"/>
    <w:rsid w:val="53594D4B"/>
    <w:rsid w:val="538E5E30"/>
    <w:rsid w:val="544467E1"/>
    <w:rsid w:val="546E3773"/>
    <w:rsid w:val="54DF4B40"/>
    <w:rsid w:val="558E672D"/>
    <w:rsid w:val="55B049FF"/>
    <w:rsid w:val="55E55DA1"/>
    <w:rsid w:val="563711F1"/>
    <w:rsid w:val="566E3862"/>
    <w:rsid w:val="5698345D"/>
    <w:rsid w:val="56DE0F85"/>
    <w:rsid w:val="577C7118"/>
    <w:rsid w:val="58162945"/>
    <w:rsid w:val="58215E9A"/>
    <w:rsid w:val="59C6303A"/>
    <w:rsid w:val="5A364E1D"/>
    <w:rsid w:val="5A9304C2"/>
    <w:rsid w:val="5BAD5C33"/>
    <w:rsid w:val="5BC207F6"/>
    <w:rsid w:val="5BF154AE"/>
    <w:rsid w:val="5C5D4633"/>
    <w:rsid w:val="5CAA03E3"/>
    <w:rsid w:val="5DFB13FF"/>
    <w:rsid w:val="5E1216FE"/>
    <w:rsid w:val="5E317B16"/>
    <w:rsid w:val="5E5D283F"/>
    <w:rsid w:val="5E6C0022"/>
    <w:rsid w:val="5ECE25C2"/>
    <w:rsid w:val="5EE514D4"/>
    <w:rsid w:val="5EFA0523"/>
    <w:rsid w:val="5FB07718"/>
    <w:rsid w:val="60410EAA"/>
    <w:rsid w:val="60591CAC"/>
    <w:rsid w:val="6128700B"/>
    <w:rsid w:val="614C1C9C"/>
    <w:rsid w:val="6185598F"/>
    <w:rsid w:val="62C90A9F"/>
    <w:rsid w:val="63042FBE"/>
    <w:rsid w:val="632E07FB"/>
    <w:rsid w:val="63683159"/>
    <w:rsid w:val="649C7981"/>
    <w:rsid w:val="6531729C"/>
    <w:rsid w:val="655D64BD"/>
    <w:rsid w:val="65BF277B"/>
    <w:rsid w:val="65F23044"/>
    <w:rsid w:val="666A1EAB"/>
    <w:rsid w:val="67165F06"/>
    <w:rsid w:val="67313347"/>
    <w:rsid w:val="6808379B"/>
    <w:rsid w:val="69064E99"/>
    <w:rsid w:val="69353C41"/>
    <w:rsid w:val="69360996"/>
    <w:rsid w:val="6AD92B03"/>
    <w:rsid w:val="6B280486"/>
    <w:rsid w:val="6B5E7327"/>
    <w:rsid w:val="6C832144"/>
    <w:rsid w:val="6CCA7D73"/>
    <w:rsid w:val="6D1D1941"/>
    <w:rsid w:val="6D4964C9"/>
    <w:rsid w:val="6D9B2F75"/>
    <w:rsid w:val="6E276AFF"/>
    <w:rsid w:val="6ED0762C"/>
    <w:rsid w:val="6EF008DD"/>
    <w:rsid w:val="715145A0"/>
    <w:rsid w:val="71BE5DD7"/>
    <w:rsid w:val="73FA1560"/>
    <w:rsid w:val="741B75B0"/>
    <w:rsid w:val="77337714"/>
    <w:rsid w:val="777C2D0A"/>
    <w:rsid w:val="77C41863"/>
    <w:rsid w:val="783A7E16"/>
    <w:rsid w:val="78BA4635"/>
    <w:rsid w:val="79817028"/>
    <w:rsid w:val="7A290F5F"/>
    <w:rsid w:val="7AA85DC9"/>
    <w:rsid w:val="7B0E07A2"/>
    <w:rsid w:val="7B19640B"/>
    <w:rsid w:val="7B351387"/>
    <w:rsid w:val="7B603DE2"/>
    <w:rsid w:val="7C2F5550"/>
    <w:rsid w:val="7CD808E6"/>
    <w:rsid w:val="7CDA1483"/>
    <w:rsid w:val="7D0A41BC"/>
    <w:rsid w:val="7D3E6309"/>
    <w:rsid w:val="7D55159A"/>
    <w:rsid w:val="7EA11A13"/>
    <w:rsid w:val="7F743B6E"/>
    <w:rsid w:val="7FA136A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spacing w:before="50" w:beforeLines="50" w:line="360" w:lineRule="auto"/>
      <w:ind w:firstLine="64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4"/>
    <w:basedOn w:val="1"/>
    <w:next w:val="1"/>
    <w:link w:val="40"/>
    <w:autoRedefine/>
    <w:qFormat/>
    <w:uiPriority w:val="9"/>
    <w:pPr>
      <w:keepNext/>
      <w:keepLines/>
      <w:spacing w:before="280" w:after="290" w:line="376" w:lineRule="auto"/>
      <w:outlineLvl w:val="3"/>
    </w:pPr>
    <w:rPr>
      <w:rFonts w:ascii="Cambria" w:hAnsi="Cambria"/>
      <w:b/>
      <w:bCs/>
      <w:sz w:val="28"/>
      <w:szCs w:val="28"/>
    </w:rPr>
  </w:style>
  <w:style w:type="character" w:default="1" w:styleId="33">
    <w:name w:val="Default Paragraph Font"/>
    <w:autoRedefine/>
    <w:unhideWhenUsed/>
    <w:qFormat/>
    <w:uiPriority w:val="1"/>
  </w:style>
  <w:style w:type="table" w:default="1" w:styleId="31">
    <w:name w:val="Normal Table"/>
    <w:autoRedefine/>
    <w:unhideWhenUsed/>
    <w:qFormat/>
    <w:uiPriority w:val="99"/>
    <w:tblPr>
      <w:tblCellMar>
        <w:top w:w="0" w:type="dxa"/>
        <w:left w:w="108" w:type="dxa"/>
        <w:bottom w:w="0" w:type="dxa"/>
        <w:right w:w="108" w:type="dxa"/>
      </w:tblCellMar>
    </w:tblPr>
  </w:style>
  <w:style w:type="paragraph" w:styleId="5">
    <w:name w:val="toc 7"/>
    <w:basedOn w:val="1"/>
    <w:next w:val="1"/>
    <w:autoRedefine/>
    <w:qFormat/>
    <w:uiPriority w:val="0"/>
    <w:pPr>
      <w:ind w:left="1260"/>
      <w:jc w:val="left"/>
    </w:pPr>
    <w:rPr>
      <w:rFonts w:ascii="Calibri" w:hAnsi="Calibri" w:cs="Calibri"/>
      <w:sz w:val="18"/>
      <w:szCs w:val="18"/>
    </w:rPr>
  </w:style>
  <w:style w:type="paragraph" w:styleId="6">
    <w:name w:val="Document Map"/>
    <w:basedOn w:val="1"/>
    <w:semiHidden/>
    <w:qFormat/>
    <w:uiPriority w:val="0"/>
    <w:pPr>
      <w:shd w:val="clear" w:color="auto" w:fill="000080"/>
    </w:pPr>
  </w:style>
  <w:style w:type="paragraph" w:styleId="7">
    <w:name w:val="annotation text"/>
    <w:basedOn w:val="1"/>
    <w:autoRedefine/>
    <w:semiHidden/>
    <w:qFormat/>
    <w:uiPriority w:val="0"/>
    <w:pPr>
      <w:jc w:val="left"/>
    </w:pPr>
  </w:style>
  <w:style w:type="paragraph" w:styleId="8">
    <w:name w:val="Body Text 3"/>
    <w:basedOn w:val="1"/>
    <w:autoRedefine/>
    <w:qFormat/>
    <w:uiPriority w:val="0"/>
    <w:pPr>
      <w:widowControl/>
      <w:jc w:val="center"/>
    </w:pPr>
    <w:rPr>
      <w:rFonts w:ascii="宋体" w:hAnsi="宋体"/>
      <w:b/>
      <w:bCs/>
      <w:sz w:val="15"/>
      <w:szCs w:val="15"/>
    </w:rPr>
  </w:style>
  <w:style w:type="paragraph" w:styleId="9">
    <w:name w:val="Body Text"/>
    <w:basedOn w:val="1"/>
    <w:link w:val="41"/>
    <w:autoRedefine/>
    <w:qFormat/>
    <w:uiPriority w:val="0"/>
    <w:pPr>
      <w:spacing w:after="120"/>
    </w:pPr>
    <w:rPr>
      <w:szCs w:val="21"/>
    </w:rPr>
  </w:style>
  <w:style w:type="paragraph" w:styleId="10">
    <w:name w:val="Body Text Indent"/>
    <w:basedOn w:val="1"/>
    <w:link w:val="42"/>
    <w:autoRedefine/>
    <w:qFormat/>
    <w:uiPriority w:val="0"/>
    <w:pPr>
      <w:spacing w:after="120"/>
      <w:ind w:left="420" w:leftChars="200"/>
    </w:pPr>
  </w:style>
  <w:style w:type="paragraph" w:styleId="11">
    <w:name w:val="toc 5"/>
    <w:basedOn w:val="1"/>
    <w:next w:val="1"/>
    <w:autoRedefine/>
    <w:qFormat/>
    <w:uiPriority w:val="0"/>
    <w:pPr>
      <w:ind w:left="840"/>
      <w:jc w:val="left"/>
    </w:pPr>
    <w:rPr>
      <w:rFonts w:ascii="Calibri" w:hAnsi="Calibri" w:cs="Calibri"/>
      <w:sz w:val="18"/>
      <w:szCs w:val="18"/>
    </w:rPr>
  </w:style>
  <w:style w:type="paragraph" w:styleId="12">
    <w:name w:val="toc 3"/>
    <w:basedOn w:val="1"/>
    <w:next w:val="1"/>
    <w:autoRedefine/>
    <w:unhideWhenUsed/>
    <w:qFormat/>
    <w:uiPriority w:val="39"/>
    <w:pPr>
      <w:ind w:left="420"/>
      <w:jc w:val="left"/>
    </w:pPr>
    <w:rPr>
      <w:rFonts w:ascii="Calibri" w:hAnsi="Calibri" w:cs="Calibri"/>
      <w:i/>
      <w:iCs/>
      <w:sz w:val="20"/>
      <w:szCs w:val="20"/>
    </w:rPr>
  </w:style>
  <w:style w:type="paragraph" w:styleId="13">
    <w:name w:val="Plain Text"/>
    <w:basedOn w:val="1"/>
    <w:link w:val="43"/>
    <w:autoRedefine/>
    <w:qFormat/>
    <w:uiPriority w:val="0"/>
    <w:rPr>
      <w:rFonts w:ascii="宋体" w:hAnsi="Courier New"/>
      <w:szCs w:val="21"/>
    </w:rPr>
  </w:style>
  <w:style w:type="paragraph" w:styleId="14">
    <w:name w:val="toc 8"/>
    <w:basedOn w:val="1"/>
    <w:next w:val="1"/>
    <w:autoRedefine/>
    <w:qFormat/>
    <w:uiPriority w:val="0"/>
    <w:pPr>
      <w:ind w:left="1470"/>
      <w:jc w:val="left"/>
    </w:pPr>
    <w:rPr>
      <w:rFonts w:ascii="Calibri" w:hAnsi="Calibri" w:cs="Calibri"/>
      <w:sz w:val="18"/>
      <w:szCs w:val="18"/>
    </w:rPr>
  </w:style>
  <w:style w:type="paragraph" w:styleId="15">
    <w:name w:val="Date"/>
    <w:basedOn w:val="1"/>
    <w:next w:val="1"/>
    <w:autoRedefine/>
    <w:qFormat/>
    <w:uiPriority w:val="0"/>
    <w:pPr>
      <w:ind w:left="100" w:leftChars="2500"/>
    </w:pPr>
  </w:style>
  <w:style w:type="paragraph" w:styleId="16">
    <w:name w:val="Body Text Indent 2"/>
    <w:basedOn w:val="1"/>
    <w:autoRedefine/>
    <w:qFormat/>
    <w:uiPriority w:val="0"/>
    <w:pPr>
      <w:ind w:firstLine="13"/>
    </w:pPr>
    <w:rPr>
      <w:szCs w:val="20"/>
    </w:rPr>
  </w:style>
  <w:style w:type="paragraph" w:styleId="17">
    <w:name w:val="Balloon Text"/>
    <w:basedOn w:val="1"/>
    <w:link w:val="44"/>
    <w:autoRedefine/>
    <w:qFormat/>
    <w:uiPriority w:val="0"/>
    <w:rPr>
      <w:sz w:val="18"/>
      <w:szCs w:val="18"/>
    </w:rPr>
  </w:style>
  <w:style w:type="paragraph" w:styleId="18">
    <w:name w:val="footer"/>
    <w:basedOn w:val="1"/>
    <w:autoRedefine/>
    <w:qFormat/>
    <w:uiPriority w:val="0"/>
    <w:pPr>
      <w:tabs>
        <w:tab w:val="center" w:pos="4153"/>
        <w:tab w:val="right" w:pos="8306"/>
      </w:tabs>
      <w:snapToGrid w:val="0"/>
      <w:jc w:val="left"/>
    </w:pPr>
    <w:rPr>
      <w:sz w:val="18"/>
      <w:szCs w:val="18"/>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pPr>
      <w:tabs>
        <w:tab w:val="right" w:leader="dot" w:pos="9060"/>
      </w:tabs>
      <w:spacing w:before="120" w:after="120" w:line="360" w:lineRule="auto"/>
      <w:jc w:val="center"/>
    </w:pPr>
    <w:rPr>
      <w:rFonts w:ascii="宋体" w:hAnsi="宋体" w:cs="Calibri"/>
      <w:b/>
      <w:bCs/>
      <w:caps/>
      <w:sz w:val="30"/>
      <w:szCs w:val="30"/>
      <w:lang w:val="zh-CN"/>
    </w:rPr>
  </w:style>
  <w:style w:type="paragraph" w:styleId="21">
    <w:name w:val="toc 4"/>
    <w:basedOn w:val="1"/>
    <w:next w:val="1"/>
    <w:autoRedefine/>
    <w:qFormat/>
    <w:uiPriority w:val="0"/>
    <w:pPr>
      <w:ind w:left="630"/>
      <w:jc w:val="left"/>
    </w:pPr>
    <w:rPr>
      <w:rFonts w:ascii="Calibri" w:hAnsi="Calibri" w:cs="Calibri"/>
      <w:sz w:val="18"/>
      <w:szCs w:val="18"/>
    </w:rPr>
  </w:style>
  <w:style w:type="paragraph" w:styleId="22">
    <w:name w:val="Subtitle"/>
    <w:basedOn w:val="1"/>
    <w:next w:val="1"/>
    <w:link w:val="45"/>
    <w:autoRedefine/>
    <w:qFormat/>
    <w:uiPriority w:val="0"/>
    <w:pPr>
      <w:spacing w:before="240" w:after="60" w:line="312" w:lineRule="auto"/>
      <w:jc w:val="center"/>
      <w:outlineLvl w:val="1"/>
    </w:pPr>
    <w:rPr>
      <w:rFonts w:ascii="Cambria" w:hAnsi="Cambria"/>
      <w:b/>
      <w:bCs/>
      <w:kern w:val="28"/>
      <w:sz w:val="32"/>
      <w:szCs w:val="32"/>
    </w:rPr>
  </w:style>
  <w:style w:type="paragraph" w:styleId="23">
    <w:name w:val="toc 6"/>
    <w:basedOn w:val="1"/>
    <w:next w:val="1"/>
    <w:autoRedefine/>
    <w:qFormat/>
    <w:uiPriority w:val="0"/>
    <w:pPr>
      <w:ind w:left="1050"/>
      <w:jc w:val="left"/>
    </w:pPr>
    <w:rPr>
      <w:rFonts w:ascii="Calibri" w:hAnsi="Calibri" w:cs="Calibri"/>
      <w:sz w:val="18"/>
      <w:szCs w:val="18"/>
    </w:rPr>
  </w:style>
  <w:style w:type="paragraph" w:styleId="24">
    <w:name w:val="Body Text Indent 3"/>
    <w:basedOn w:val="1"/>
    <w:link w:val="46"/>
    <w:autoRedefine/>
    <w:qFormat/>
    <w:uiPriority w:val="0"/>
    <w:pPr>
      <w:spacing w:after="120"/>
      <w:ind w:left="420" w:leftChars="200"/>
    </w:pPr>
    <w:rPr>
      <w:sz w:val="16"/>
      <w:szCs w:val="16"/>
    </w:rPr>
  </w:style>
  <w:style w:type="paragraph" w:styleId="25">
    <w:name w:val="toc 2"/>
    <w:basedOn w:val="1"/>
    <w:next w:val="1"/>
    <w:autoRedefine/>
    <w:unhideWhenUsed/>
    <w:qFormat/>
    <w:uiPriority w:val="39"/>
    <w:pPr>
      <w:ind w:left="210"/>
      <w:jc w:val="left"/>
    </w:pPr>
    <w:rPr>
      <w:rFonts w:ascii="Calibri" w:hAnsi="Calibri" w:cs="Calibri"/>
      <w:smallCaps/>
      <w:sz w:val="20"/>
      <w:szCs w:val="20"/>
    </w:rPr>
  </w:style>
  <w:style w:type="paragraph" w:styleId="26">
    <w:name w:val="toc 9"/>
    <w:basedOn w:val="1"/>
    <w:next w:val="1"/>
    <w:autoRedefine/>
    <w:qFormat/>
    <w:uiPriority w:val="0"/>
    <w:pPr>
      <w:ind w:left="1680"/>
      <w:jc w:val="left"/>
    </w:pPr>
    <w:rPr>
      <w:rFonts w:ascii="Calibri" w:hAnsi="Calibri" w:cs="Calibri"/>
      <w:sz w:val="18"/>
      <w:szCs w:val="18"/>
    </w:rPr>
  </w:style>
  <w:style w:type="paragraph" w:styleId="2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8">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29">
    <w:name w:val="Title"/>
    <w:basedOn w:val="1"/>
    <w:next w:val="1"/>
    <w:link w:val="47"/>
    <w:autoRedefine/>
    <w:qFormat/>
    <w:uiPriority w:val="0"/>
    <w:pPr>
      <w:spacing w:before="240" w:after="60"/>
      <w:jc w:val="center"/>
      <w:outlineLvl w:val="0"/>
    </w:pPr>
    <w:rPr>
      <w:rFonts w:ascii="Cambria" w:hAnsi="Cambria"/>
      <w:b/>
      <w:bCs/>
      <w:sz w:val="32"/>
      <w:szCs w:val="32"/>
    </w:rPr>
  </w:style>
  <w:style w:type="paragraph" w:styleId="30">
    <w:name w:val="annotation subject"/>
    <w:basedOn w:val="7"/>
    <w:next w:val="7"/>
    <w:autoRedefine/>
    <w:semiHidden/>
    <w:qFormat/>
    <w:uiPriority w:val="0"/>
    <w:rPr>
      <w:b/>
      <w:bCs/>
    </w:rPr>
  </w:style>
  <w:style w:type="table" w:styleId="32">
    <w:name w:val="Table Grid"/>
    <w:basedOn w:val="3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autoRedefine/>
    <w:qFormat/>
    <w:uiPriority w:val="0"/>
  </w:style>
  <w:style w:type="character" w:styleId="35">
    <w:name w:val="Emphasis"/>
    <w:autoRedefine/>
    <w:qFormat/>
    <w:uiPriority w:val="0"/>
    <w:rPr>
      <w:color w:val="CC0000"/>
    </w:rPr>
  </w:style>
  <w:style w:type="character" w:styleId="36">
    <w:name w:val="Hyperlink"/>
    <w:autoRedefine/>
    <w:unhideWhenUsed/>
    <w:qFormat/>
    <w:uiPriority w:val="99"/>
    <w:rPr>
      <w:color w:val="000099"/>
      <w:u w:val="none"/>
    </w:rPr>
  </w:style>
  <w:style w:type="character" w:styleId="37">
    <w:name w:val="annotation reference"/>
    <w:autoRedefine/>
    <w:semiHidden/>
    <w:qFormat/>
    <w:uiPriority w:val="0"/>
    <w:rPr>
      <w:sz w:val="21"/>
      <w:szCs w:val="21"/>
    </w:rPr>
  </w:style>
  <w:style w:type="character" w:customStyle="1" w:styleId="38">
    <w:name w:val=" Char Char7"/>
    <w:link w:val="2"/>
    <w:autoRedefine/>
    <w:qFormat/>
    <w:uiPriority w:val="0"/>
    <w:rPr>
      <w:b/>
      <w:bCs/>
      <w:kern w:val="44"/>
      <w:sz w:val="44"/>
      <w:szCs w:val="44"/>
    </w:rPr>
  </w:style>
  <w:style w:type="character" w:customStyle="1" w:styleId="39">
    <w:name w:val=" Char Char6"/>
    <w:link w:val="3"/>
    <w:autoRedefine/>
    <w:qFormat/>
    <w:uiPriority w:val="0"/>
    <w:rPr>
      <w:rFonts w:ascii="Arial" w:hAnsi="Arial" w:eastAsia="黑体"/>
      <w:b/>
      <w:bCs/>
      <w:kern w:val="2"/>
      <w:sz w:val="32"/>
      <w:szCs w:val="32"/>
    </w:rPr>
  </w:style>
  <w:style w:type="character" w:customStyle="1" w:styleId="40">
    <w:name w:val=" Char Char5"/>
    <w:link w:val="4"/>
    <w:autoRedefine/>
    <w:qFormat/>
    <w:uiPriority w:val="9"/>
    <w:rPr>
      <w:rFonts w:ascii="Cambria" w:hAnsi="Cambria"/>
      <w:b/>
      <w:bCs/>
      <w:kern w:val="2"/>
      <w:sz w:val="28"/>
      <w:szCs w:val="28"/>
    </w:rPr>
  </w:style>
  <w:style w:type="character" w:customStyle="1" w:styleId="41">
    <w:name w:val="Body Text Char"/>
    <w:link w:val="9"/>
    <w:autoRedefine/>
    <w:qFormat/>
    <w:locked/>
    <w:uiPriority w:val="0"/>
    <w:rPr>
      <w:rFonts w:eastAsia="宋体"/>
      <w:kern w:val="2"/>
      <w:sz w:val="21"/>
      <w:szCs w:val="21"/>
      <w:lang w:val="en-US" w:eastAsia="zh-CN" w:bidi="ar-SA"/>
    </w:rPr>
  </w:style>
  <w:style w:type="character" w:customStyle="1" w:styleId="42">
    <w:name w:val=" Char Char3"/>
    <w:link w:val="10"/>
    <w:autoRedefine/>
    <w:qFormat/>
    <w:uiPriority w:val="0"/>
    <w:rPr>
      <w:kern w:val="2"/>
      <w:sz w:val="21"/>
      <w:szCs w:val="24"/>
    </w:rPr>
  </w:style>
  <w:style w:type="character" w:customStyle="1" w:styleId="43">
    <w:name w:val="普通文字 Char2"/>
    <w:link w:val="13"/>
    <w:autoRedefine/>
    <w:qFormat/>
    <w:uiPriority w:val="0"/>
    <w:rPr>
      <w:rFonts w:ascii="宋体" w:hAnsi="Courier New" w:cs="Courier New"/>
      <w:kern w:val="2"/>
      <w:sz w:val="21"/>
      <w:szCs w:val="21"/>
    </w:rPr>
  </w:style>
  <w:style w:type="character" w:customStyle="1" w:styleId="44">
    <w:name w:val=" Char Char4"/>
    <w:link w:val="17"/>
    <w:autoRedefine/>
    <w:qFormat/>
    <w:uiPriority w:val="0"/>
    <w:rPr>
      <w:kern w:val="2"/>
      <w:sz w:val="18"/>
      <w:szCs w:val="18"/>
    </w:rPr>
  </w:style>
  <w:style w:type="character" w:customStyle="1" w:styleId="45">
    <w:name w:val=" Char Char2"/>
    <w:link w:val="22"/>
    <w:autoRedefine/>
    <w:qFormat/>
    <w:uiPriority w:val="0"/>
    <w:rPr>
      <w:rFonts w:ascii="Cambria" w:hAnsi="Cambria" w:cs="Times New Roman"/>
      <w:b/>
      <w:bCs/>
      <w:kern w:val="28"/>
      <w:sz w:val="32"/>
      <w:szCs w:val="32"/>
    </w:rPr>
  </w:style>
  <w:style w:type="character" w:customStyle="1" w:styleId="46">
    <w:name w:val=" Char Char"/>
    <w:link w:val="24"/>
    <w:autoRedefine/>
    <w:qFormat/>
    <w:uiPriority w:val="0"/>
    <w:rPr>
      <w:kern w:val="2"/>
      <w:sz w:val="16"/>
      <w:szCs w:val="16"/>
    </w:rPr>
  </w:style>
  <w:style w:type="character" w:customStyle="1" w:styleId="47">
    <w:name w:val=" Char Char1"/>
    <w:link w:val="29"/>
    <w:autoRedefine/>
    <w:qFormat/>
    <w:uiPriority w:val="0"/>
    <w:rPr>
      <w:rFonts w:ascii="Cambria" w:hAnsi="Cambria" w:cs="Times New Roman"/>
      <w:b/>
      <w:bCs/>
      <w:kern w:val="2"/>
      <w:sz w:val="32"/>
      <w:szCs w:val="32"/>
    </w:rPr>
  </w:style>
  <w:style w:type="character" w:customStyle="1" w:styleId="48">
    <w:name w:val="blue141"/>
    <w:autoRedefine/>
    <w:qFormat/>
    <w:uiPriority w:val="0"/>
    <w:rPr>
      <w:color w:val="0D3769"/>
      <w:sz w:val="21"/>
      <w:szCs w:val="21"/>
      <w:u w:val="none"/>
    </w:rPr>
  </w:style>
  <w:style w:type="character" w:customStyle="1" w:styleId="49">
    <w:name w:val=" Char Char8"/>
    <w:autoRedefine/>
    <w:qFormat/>
    <w:uiPriority w:val="0"/>
    <w:rPr>
      <w:b/>
      <w:bCs/>
      <w:kern w:val="44"/>
      <w:sz w:val="44"/>
      <w:szCs w:val="44"/>
    </w:rPr>
  </w:style>
  <w:style w:type="character" w:customStyle="1" w:styleId="50">
    <w:name w:val="！正文 Char"/>
    <w:link w:val="51"/>
    <w:autoRedefine/>
    <w:qFormat/>
    <w:uiPriority w:val="0"/>
    <w:rPr>
      <w:rFonts w:ascii="宋体" w:hAnsi="宋体" w:eastAsia="宋体"/>
      <w:kern w:val="2"/>
      <w:sz w:val="24"/>
      <w:szCs w:val="21"/>
      <w:lang w:val="en-US" w:eastAsia="zh-CN" w:bidi="ar-SA"/>
    </w:rPr>
  </w:style>
  <w:style w:type="paragraph" w:customStyle="1" w:styleId="51">
    <w:name w:val="！正文"/>
    <w:basedOn w:val="1"/>
    <w:link w:val="50"/>
    <w:autoRedefine/>
    <w:qFormat/>
    <w:uiPriority w:val="0"/>
    <w:pPr>
      <w:spacing w:line="360" w:lineRule="auto"/>
    </w:pPr>
    <w:rPr>
      <w:rFonts w:ascii="宋体" w:hAnsi="宋体"/>
      <w:sz w:val="24"/>
      <w:szCs w:val="21"/>
    </w:rPr>
  </w:style>
  <w:style w:type="character" w:customStyle="1" w:styleId="52">
    <w:name w:val="1-规范正文 Char"/>
    <w:link w:val="53"/>
    <w:autoRedefine/>
    <w:qFormat/>
    <w:uiPriority w:val="0"/>
    <w:rPr>
      <w:bCs/>
      <w:kern w:val="2"/>
      <w:sz w:val="24"/>
      <w:szCs w:val="24"/>
      <w:lang w:bidi="ar-SA"/>
    </w:rPr>
  </w:style>
  <w:style w:type="paragraph" w:customStyle="1" w:styleId="53">
    <w:name w:val="1-规范正文"/>
    <w:basedOn w:val="1"/>
    <w:link w:val="52"/>
    <w:autoRedefine/>
    <w:qFormat/>
    <w:uiPriority w:val="0"/>
    <w:pPr>
      <w:spacing w:line="360" w:lineRule="auto"/>
      <w:ind w:firstLine="100" w:firstLineChars="100"/>
    </w:pPr>
    <w:rPr>
      <w:rFonts w:eastAsia="Times New Roman"/>
      <w:bCs/>
      <w:sz w:val="24"/>
    </w:rPr>
  </w:style>
  <w:style w:type="character" w:customStyle="1" w:styleId="54">
    <w:name w:val="普通文字 Char1"/>
    <w:autoRedefine/>
    <w:qFormat/>
    <w:uiPriority w:val="0"/>
    <w:rPr>
      <w:rFonts w:ascii="宋体" w:hAnsi="Courier New" w:eastAsia="宋体" w:cs="Courier New"/>
      <w:kern w:val="2"/>
      <w:sz w:val="21"/>
      <w:szCs w:val="21"/>
      <w:lang w:val="en-US" w:eastAsia="zh-CN" w:bidi="ar-SA"/>
    </w:rPr>
  </w:style>
  <w:style w:type="character" w:customStyle="1" w:styleId="55">
    <w:name w:val="fontstyle01"/>
    <w:autoRedefine/>
    <w:qFormat/>
    <w:uiPriority w:val="0"/>
    <w:rPr>
      <w:rFonts w:hint="eastAsia" w:ascii="黑体" w:hAnsi="黑体" w:eastAsia="黑体"/>
      <w:color w:val="000000"/>
      <w:sz w:val="22"/>
      <w:szCs w:val="22"/>
    </w:rPr>
  </w:style>
  <w:style w:type="paragraph" w:customStyle="1" w:styleId="56">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7">
    <w:name w:val="默认段落字体 Para Char"/>
    <w:basedOn w:val="1"/>
    <w:autoRedefine/>
    <w:semiHidden/>
    <w:qFormat/>
    <w:uiPriority w:val="0"/>
    <w:pPr>
      <w:spacing w:line="360" w:lineRule="auto"/>
      <w:ind w:firstLine="200" w:firstLineChars="200"/>
    </w:pPr>
    <w:rPr>
      <w:rFonts w:ascii="宋体" w:hAnsi="宋体" w:cs="宋体"/>
      <w:sz w:val="24"/>
    </w:rPr>
  </w:style>
  <w:style w:type="paragraph" w:customStyle="1" w:styleId="58">
    <w:name w:val="无间隔"/>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Style Before:  7.8 pt Line spacing:  1.5 lines First line:  2 ch"/>
    <w:basedOn w:val="1"/>
    <w:autoRedefine/>
    <w:qFormat/>
    <w:uiPriority w:val="0"/>
    <w:pPr>
      <w:spacing w:before="156" w:line="360" w:lineRule="auto"/>
      <w:ind w:firstLine="560" w:firstLineChars="200"/>
    </w:pPr>
    <w:rPr>
      <w:rFonts w:cs="宋体"/>
      <w:sz w:val="28"/>
      <w:szCs w:val="20"/>
    </w:rPr>
  </w:style>
  <w:style w:type="paragraph" w:customStyle="1" w:styleId="60">
    <w:name w:val="Char"/>
    <w:basedOn w:val="1"/>
    <w:autoRedefine/>
    <w:qFormat/>
    <w:uiPriority w:val="0"/>
    <w:pPr>
      <w:spacing w:line="360" w:lineRule="auto"/>
      <w:ind w:firstLine="200" w:firstLineChars="200"/>
    </w:pPr>
    <w:rPr>
      <w:szCs w:val="20"/>
    </w:rPr>
  </w:style>
  <w:style w:type="paragraph" w:customStyle="1" w:styleId="61">
    <w:name w:val="Char Char Char Char Char Char Char Char Char1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2">
    <w:name w:val=" Char Char Char Char Char Char1 Char Char Char Char Char Char Char"/>
    <w:basedOn w:val="1"/>
    <w:autoRedefine/>
    <w:qFormat/>
    <w:uiPriority w:val="0"/>
  </w:style>
  <w:style w:type="paragraph" w:customStyle="1" w:styleId="63">
    <w:name w:val="图表标题"/>
    <w:basedOn w:val="1"/>
    <w:next w:val="1"/>
    <w:autoRedefine/>
    <w:qFormat/>
    <w:uiPriority w:val="0"/>
    <w:pPr>
      <w:jc w:val="center"/>
    </w:pPr>
    <w:rPr>
      <w:b/>
      <w:szCs w:val="22"/>
    </w:rPr>
  </w:style>
  <w:style w:type="paragraph" w:customStyle="1" w:styleId="64">
    <w:name w:val=" Char"/>
    <w:basedOn w:val="1"/>
    <w:autoRedefine/>
    <w:qFormat/>
    <w:uiPriority w:val="0"/>
  </w:style>
  <w:style w:type="paragraph" w:customStyle="1" w:styleId="65">
    <w:name w:val="Default"/>
    <w:autoRedefine/>
    <w:qFormat/>
    <w:uiPriority w:val="0"/>
    <w:pPr>
      <w:widowControl w:val="0"/>
      <w:autoSpaceDE w:val="0"/>
      <w:autoSpaceDN w:val="0"/>
      <w:adjustRightInd w:val="0"/>
    </w:pPr>
    <w:rPr>
      <w:rFonts w:ascii="华文中宋" w:hAnsi="Times New Roman" w:eastAsia="华文中宋" w:cs="华文中宋"/>
      <w:color w:val="000000"/>
      <w:sz w:val="24"/>
      <w:szCs w:val="24"/>
      <w:lang w:val="en-US" w:eastAsia="zh-CN" w:bidi="ar-SA"/>
    </w:rPr>
  </w:style>
  <w:style w:type="paragraph" w:customStyle="1" w:styleId="66">
    <w:name w:val="样式"/>
    <w:basedOn w:val="1"/>
    <w:next w:val="10"/>
    <w:autoRedefine/>
    <w:qFormat/>
    <w:uiPriority w:val="0"/>
    <w:pPr>
      <w:spacing w:line="480" w:lineRule="auto"/>
      <w:ind w:left="360" w:firstLine="540"/>
    </w:pPr>
    <w:rPr>
      <w:rFonts w:eastAsia="方正仿宋_GB2312"/>
      <w:sz w:val="28"/>
      <w:szCs w:val="28"/>
    </w:rPr>
  </w:style>
  <w:style w:type="paragraph" w:customStyle="1" w:styleId="67">
    <w:name w:val="TOC 标题"/>
    <w:basedOn w:val="2"/>
    <w:next w:val="1"/>
    <w:autoRedefine/>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68">
    <w:name w:val="1.1._级标题"/>
    <w:basedOn w:val="1"/>
    <w:next w:val="11"/>
    <w:autoRedefine/>
    <w:qFormat/>
    <w:uiPriority w:val="0"/>
    <w:pPr>
      <w:spacing w:before="156" w:beforeLines="50" w:after="156" w:afterLines="50" w:line="360" w:lineRule="auto"/>
      <w:outlineLvl w:val="1"/>
    </w:pPr>
    <w:rPr>
      <w:rFonts w:ascii="仿宋_GB2312" w:eastAsia="黑体"/>
      <w:b/>
      <w:bCs/>
      <w:kern w:val="0"/>
      <w:sz w:val="24"/>
      <w:szCs w:val="20"/>
    </w:rPr>
  </w:style>
  <w:style w:type="paragraph" w:customStyle="1" w:styleId="69">
    <w:name w:val="Body Text First Indent1"/>
    <w:autoRedefine/>
    <w:qFormat/>
    <w:uiPriority w:val="0"/>
    <w:pPr>
      <w:widowControl w:val="0"/>
      <w:spacing w:after="200" w:line="276" w:lineRule="auto"/>
      <w:ind w:left="120" w:firstLine="420" w:firstLineChars="100"/>
      <w:jc w:val="both"/>
    </w:pPr>
    <w:rPr>
      <w:rFonts w:ascii="Arial Black" w:hAnsi="Arial Black" w:eastAsia="Arial Black" w:cs="Arial Black"/>
      <w:kern w:val="2"/>
      <w:sz w:val="30"/>
      <w:szCs w:val="30"/>
      <w:lang w:val="zh-CN" w:eastAsia="zh-CN" w:bidi="zh-CN"/>
    </w:rPr>
  </w:style>
  <w:style w:type="paragraph" w:customStyle="1" w:styleId="70">
    <w:name w:val="正文会展"/>
    <w:autoRedefine/>
    <w:qFormat/>
    <w:uiPriority w:val="0"/>
    <w:pPr>
      <w:widowControl w:val="0"/>
      <w:ind w:firstLine="480"/>
      <w:jc w:val="left"/>
    </w:pPr>
    <w:rPr>
      <w:rFonts w:ascii="Calibri" w:hAnsi="Calibri" w:eastAsia="宋体" w:cs="宋体"/>
      <w:kern w:val="2"/>
      <w:sz w:val="21"/>
      <w:szCs w:val="20"/>
      <w:lang w:val="en-US" w:eastAsia="zh-CN" w:bidi="ar-SA"/>
    </w:rPr>
  </w:style>
  <w:style w:type="paragraph" w:customStyle="1" w:styleId="71">
    <w:name w:val="条文说明"/>
    <w:basedOn w:val="16"/>
    <w:autoRedefine/>
    <w:qFormat/>
    <w:uiPriority w:val="0"/>
    <w:pPr>
      <w:adjustRightInd w:val="0"/>
      <w:spacing w:before="156" w:beforeLines="50" w:after="312" w:afterLines="100"/>
      <w:ind w:firstLine="480"/>
    </w:pPr>
    <w:rPr>
      <w:rFonts w:eastAsia="楷体" w:cs="Times New Roman"/>
      <w:color w:val="000000" w:themeColor="text1"/>
      <w14:textFill>
        <w14:solidFill>
          <w14:schemeClr w14:val="tx1"/>
        </w14:solidFill>
      </w14:textFill>
    </w:rPr>
  </w:style>
  <w:style w:type="character" w:customStyle="1" w:styleId="72">
    <w:name w:val="font21"/>
    <w:basedOn w:val="33"/>
    <w:qFormat/>
    <w:uiPriority w:val="0"/>
    <w:rPr>
      <w:rFonts w:hint="eastAsia" w:ascii="宋体" w:hAnsi="宋体" w:eastAsia="宋体" w:cs="宋体"/>
      <w:color w:val="000000"/>
      <w:sz w:val="18"/>
      <w:szCs w:val="18"/>
      <w:u w:val="none"/>
    </w:rPr>
  </w:style>
  <w:style w:type="paragraph" w:customStyle="1" w:styleId="73">
    <w:name w:val="表格"/>
    <w:basedOn w:val="1"/>
    <w:qFormat/>
    <w:uiPriority w:val="0"/>
    <w:pPr>
      <w:keepLines/>
      <w:spacing w:line="240" w:lineRule="atLeast"/>
      <w:ind w:firstLine="0" w:firstLineChars="0"/>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header" Target="head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header" Target="header2.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wmf"/><Relationship Id="rId21" Type="http://schemas.openxmlformats.org/officeDocument/2006/relationships/oleObject" Target="embeddings/oleObject3.bin"/><Relationship Id="rId20" Type="http://schemas.openxmlformats.org/officeDocument/2006/relationships/image" Target="media/image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w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微软用户</Company>
  <Pages>60</Pages>
  <Words>444</Words>
  <Characters>585</Characters>
  <Lines>226</Lines>
  <Paragraphs>63</Paragraphs>
  <TotalTime>48</TotalTime>
  <ScaleCrop>false</ScaleCrop>
  <LinksUpToDate>false</LinksUpToDate>
  <CharactersWithSpaces>656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2020-12-26T09:04:00Z</dcterms:created>
  <dc:creator>微软用户</dc:creator>
  <cp:lastModifiedBy>杨</cp:lastModifiedBy>
  <cp:lastPrinted>2021-05-06T14:29:00Z</cp:lastPrinted>
  <dcterms:modified xsi:type="dcterms:W3CDTF">2025-07-22T03:06:09Z</dcterms:modified>
  <dc:title>交通运输部行业标准制修订项目</dc:title>
  <cp:revision>964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06E6FE6D32824CF28131384B63FD07BA_13</vt:lpwstr>
  </property>
  <property fmtid="{D5CDD505-2E9C-101B-9397-08002B2CF9AE}" pid="4" name="KSOTemplateDocerSaveRecord">
    <vt:lpwstr>eyJoZGlkIjoiM2ExMTcwMzIwM2Q3ZmQ5OWJlOTBmM2U2Njk3NjFjNjAiLCJ1c2VySWQiOiI5MzQwMDg3MzcifQ==</vt:lpwstr>
  </property>
</Properties>
</file>