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8B" w:rsidRPr="0015067A" w:rsidRDefault="00C62FD2" w:rsidP="0015067A">
      <w:pPr>
        <w:spacing w:beforeLines="50" w:afterLines="50" w:line="520" w:lineRule="exact"/>
        <w:ind w:firstLineChars="0" w:firstLine="0"/>
        <w:jc w:val="center"/>
        <w:rPr>
          <w:rFonts w:ascii="方正小标宋简体" w:eastAsia="方正小标宋简体" w:hAnsiTheme="minorEastAsia" w:hint="eastAsia"/>
          <w:sz w:val="36"/>
          <w:szCs w:val="36"/>
        </w:rPr>
      </w:pPr>
      <w:r w:rsidRPr="0015067A">
        <w:rPr>
          <w:rFonts w:ascii="方正小标宋简体" w:eastAsia="方正小标宋简体" w:hAnsiTheme="minorEastAsia" w:hint="eastAsia"/>
          <w:sz w:val="36"/>
          <w:szCs w:val="36"/>
        </w:rPr>
        <w:t>把握时机，迎难而上，发挥交</w:t>
      </w:r>
      <w:r w:rsidR="0015067A" w:rsidRPr="0015067A">
        <w:rPr>
          <w:rFonts w:ascii="方正小标宋简体" w:eastAsia="方正小标宋简体" w:hAnsiTheme="minorEastAsia" w:hint="eastAsia"/>
          <w:sz w:val="36"/>
          <w:szCs w:val="36"/>
        </w:rPr>
        <w:t>工</w:t>
      </w:r>
      <w:r w:rsidRPr="0015067A">
        <w:rPr>
          <w:rFonts w:ascii="方正小标宋简体" w:eastAsia="方正小标宋简体" w:hAnsiTheme="minorEastAsia" w:hint="eastAsia"/>
          <w:sz w:val="36"/>
          <w:szCs w:val="36"/>
        </w:rPr>
        <w:t>行业在</w:t>
      </w:r>
    </w:p>
    <w:p w:rsidR="00C62FD2" w:rsidRPr="0015067A" w:rsidRDefault="00C62FD2" w:rsidP="0015067A">
      <w:pPr>
        <w:spacing w:beforeLines="50" w:afterLines="100" w:line="520" w:lineRule="exact"/>
        <w:ind w:firstLineChars="0" w:firstLine="0"/>
        <w:jc w:val="center"/>
        <w:rPr>
          <w:rFonts w:ascii="方正小标宋简体" w:eastAsia="方正小标宋简体" w:hAnsiTheme="minorEastAsia" w:hint="eastAsia"/>
          <w:sz w:val="36"/>
          <w:szCs w:val="36"/>
        </w:rPr>
      </w:pPr>
      <w:r w:rsidRPr="0015067A">
        <w:rPr>
          <w:rFonts w:ascii="方正小标宋简体" w:eastAsia="方正小标宋简体" w:hAnsiTheme="minorEastAsia" w:hint="eastAsia"/>
          <w:sz w:val="36"/>
          <w:szCs w:val="36"/>
        </w:rPr>
        <w:t>“一带一路”中的作用</w:t>
      </w:r>
    </w:p>
    <w:p w:rsidR="00C62FD2" w:rsidRPr="0015067A" w:rsidRDefault="00C62FD2" w:rsidP="0015067A">
      <w:pPr>
        <w:spacing w:beforeLines="50" w:after="312" w:line="520" w:lineRule="exact"/>
        <w:ind w:firstLineChars="0" w:firstLine="0"/>
        <w:jc w:val="center"/>
        <w:rPr>
          <w:rFonts w:asciiTheme="minorEastAsia" w:eastAsiaTheme="minorEastAsia" w:hAnsiTheme="minorEastAsia"/>
          <w:b/>
          <w:sz w:val="28"/>
          <w:szCs w:val="28"/>
        </w:rPr>
      </w:pPr>
      <w:r w:rsidRPr="0015067A">
        <w:rPr>
          <w:rFonts w:asciiTheme="minorEastAsia" w:eastAsiaTheme="minorEastAsia" w:hAnsiTheme="minorEastAsia" w:hint="eastAsia"/>
          <w:b/>
          <w:sz w:val="28"/>
          <w:szCs w:val="28"/>
        </w:rPr>
        <w:t>新疆交建交通设施制造有限责任公司总经理</w:t>
      </w:r>
      <w:r w:rsidRPr="0015067A">
        <w:rPr>
          <w:rFonts w:asciiTheme="minorEastAsia" w:eastAsiaTheme="minorEastAsia" w:hAnsiTheme="minorEastAsia"/>
          <w:b/>
          <w:sz w:val="28"/>
          <w:szCs w:val="28"/>
        </w:rPr>
        <w:t xml:space="preserve">  </w:t>
      </w:r>
      <w:r w:rsidRPr="0015067A">
        <w:rPr>
          <w:rFonts w:asciiTheme="minorEastAsia" w:eastAsiaTheme="minorEastAsia" w:hAnsiTheme="minorEastAsia" w:hint="eastAsia"/>
          <w:b/>
          <w:sz w:val="28"/>
          <w:szCs w:val="28"/>
        </w:rPr>
        <w:t>徐旭</w:t>
      </w:r>
    </w:p>
    <w:p w:rsidR="00000000" w:rsidRPr="0015067A" w:rsidRDefault="00D961AA" w:rsidP="0015067A">
      <w:pPr>
        <w:spacing w:line="520" w:lineRule="exact"/>
        <w:ind w:firstLineChars="200" w:firstLine="56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首先</w:t>
      </w:r>
      <w:r w:rsidR="001C7056" w:rsidRPr="0015067A">
        <w:rPr>
          <w:rFonts w:asciiTheme="minorEastAsia" w:eastAsiaTheme="minorEastAsia" w:hAnsiTheme="minorEastAsia" w:hint="eastAsia"/>
          <w:sz w:val="28"/>
          <w:szCs w:val="28"/>
        </w:rPr>
        <w:t>热烈</w:t>
      </w:r>
      <w:r w:rsidRPr="0015067A">
        <w:rPr>
          <w:rFonts w:asciiTheme="minorEastAsia" w:eastAsiaTheme="minorEastAsia" w:hAnsiTheme="minorEastAsia" w:hint="eastAsia"/>
          <w:sz w:val="28"/>
          <w:szCs w:val="28"/>
        </w:rPr>
        <w:t>欢迎大家来到我们大美新疆，参加此次行业座谈会。</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习近平总书记在2013年9月和10月</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先后提出了建设“新丝绸之路经济带”和“21世纪海上丝绸之路”的战略构想，这一构想已经引起了国内国家、地区乃至全世界的高度关注和强烈共鸣。之所以产生如此巨大的效果，就在于这一宏伟构想有着极其深远的意义，蕴藏了无限的机遇。对于我们交通建设工作者来说，是大显身手的好时机</w:t>
      </w:r>
      <w:r w:rsidR="006919F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对于整体交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行业来说，是一个千载难逢的好时机。</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作为一家新疆国有交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行业，我想说，面对“一带一路”战略发展思想，面对新形势下的机遇，我们该如何理解和把握时机</w:t>
      </w:r>
      <w:r w:rsidR="006919F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如何在战略发展中，扬长避短，发展壮大，为“一带一路”战略发展贡献行业的力量。今天</w:t>
      </w:r>
      <w:r w:rsidR="006919F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我想结合新疆的区位情况和交通行业</w:t>
      </w:r>
      <w:r w:rsidR="006919F6" w:rsidRPr="0015067A">
        <w:rPr>
          <w:rFonts w:asciiTheme="minorEastAsia" w:eastAsiaTheme="minorEastAsia" w:hAnsiTheme="minorEastAsia" w:hint="eastAsia"/>
          <w:sz w:val="28"/>
          <w:szCs w:val="28"/>
        </w:rPr>
        <w:t>的</w:t>
      </w:r>
      <w:r w:rsidRPr="0015067A">
        <w:rPr>
          <w:rFonts w:asciiTheme="minorEastAsia" w:eastAsiaTheme="minorEastAsia" w:hAnsiTheme="minorEastAsia" w:hint="eastAsia"/>
          <w:sz w:val="28"/>
          <w:szCs w:val="28"/>
        </w:rPr>
        <w:t>发展实际，做题为《把握时机，迎难而上，发挥交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行业在“一带一路”中的战略作用》的发言，希望各位领导和</w:t>
      </w:r>
      <w:r w:rsidR="006919F6" w:rsidRPr="0015067A">
        <w:rPr>
          <w:rFonts w:asciiTheme="minorEastAsia" w:eastAsiaTheme="minorEastAsia" w:hAnsiTheme="minorEastAsia" w:hint="eastAsia"/>
          <w:sz w:val="28"/>
          <w:szCs w:val="28"/>
        </w:rPr>
        <w:t>来</w:t>
      </w:r>
      <w:r w:rsidRPr="0015067A">
        <w:rPr>
          <w:rFonts w:asciiTheme="minorEastAsia" w:eastAsiaTheme="minorEastAsia" w:hAnsiTheme="minorEastAsia" w:hint="eastAsia"/>
          <w:sz w:val="28"/>
          <w:szCs w:val="28"/>
        </w:rPr>
        <w:t>宾批评指正。</w:t>
      </w:r>
    </w:p>
    <w:p w:rsidR="00B7398B" w:rsidRPr="0015067A" w:rsidRDefault="00D961AA">
      <w:pPr>
        <w:spacing w:line="520" w:lineRule="exact"/>
        <w:ind w:firstLineChars="0" w:firstLine="0"/>
        <w:rPr>
          <w:rFonts w:asciiTheme="minorEastAsia" w:eastAsiaTheme="minorEastAsia" w:hAnsiTheme="minorEastAsia"/>
          <w:b/>
          <w:sz w:val="28"/>
          <w:szCs w:val="28"/>
        </w:rPr>
      </w:pPr>
      <w:r w:rsidRPr="0015067A">
        <w:rPr>
          <w:rFonts w:asciiTheme="minorEastAsia" w:eastAsiaTheme="minorEastAsia" w:hAnsiTheme="minorEastAsia" w:hint="eastAsia"/>
          <w:sz w:val="28"/>
          <w:szCs w:val="28"/>
        </w:rPr>
        <w:t xml:space="preserve">    </w:t>
      </w:r>
      <w:r w:rsidR="00C62FD2" w:rsidRPr="0015067A">
        <w:rPr>
          <w:rFonts w:asciiTheme="minorEastAsia" w:eastAsiaTheme="minorEastAsia" w:hAnsiTheme="minorEastAsia" w:hint="eastAsia"/>
          <w:b/>
          <w:sz w:val="28"/>
          <w:szCs w:val="28"/>
        </w:rPr>
        <w:t>一、正确认识交</w:t>
      </w:r>
      <w:r w:rsidR="0015067A" w:rsidRPr="0015067A">
        <w:rPr>
          <w:rFonts w:asciiTheme="minorEastAsia" w:eastAsiaTheme="minorEastAsia" w:hAnsiTheme="minorEastAsia" w:hint="eastAsia"/>
          <w:b/>
          <w:sz w:val="28"/>
          <w:szCs w:val="28"/>
        </w:rPr>
        <w:t>工</w:t>
      </w:r>
      <w:r w:rsidR="00C62FD2" w:rsidRPr="0015067A">
        <w:rPr>
          <w:rFonts w:asciiTheme="minorEastAsia" w:eastAsiaTheme="minorEastAsia" w:hAnsiTheme="minorEastAsia" w:hint="eastAsia"/>
          <w:b/>
          <w:sz w:val="28"/>
          <w:szCs w:val="28"/>
        </w:rPr>
        <w:t>行业的在“一带一路”中的战略地位</w:t>
      </w:r>
    </w:p>
    <w:p w:rsidR="00000000" w:rsidRPr="0015067A" w:rsidRDefault="00D961AA" w:rsidP="0015067A">
      <w:pPr>
        <w:spacing w:line="520" w:lineRule="exact"/>
        <w:ind w:firstLineChars="200" w:firstLine="56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古人云“知己知彼百战百胜”，面对新形势，新机遇，首先我们应该正确的、客观的认识自己，正确把握、深入理解交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行业在“一带一路”中的重要地位和作用，为国家“一带一路”战略发挥我们交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行业的重要作用。</w:t>
      </w:r>
    </w:p>
    <w:p w:rsidR="00B7398B" w:rsidRPr="0015067A" w:rsidRDefault="00C62FD2">
      <w:pPr>
        <w:spacing w:line="520" w:lineRule="exact"/>
        <w:ind w:left="568" w:firstLineChars="0" w:firstLine="0"/>
        <w:rPr>
          <w:rFonts w:asciiTheme="minorEastAsia" w:eastAsiaTheme="minorEastAsia" w:hAnsiTheme="minorEastAsia"/>
          <w:b/>
          <w:sz w:val="28"/>
          <w:szCs w:val="28"/>
        </w:rPr>
      </w:pP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一</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交</w:t>
      </w:r>
      <w:r w:rsidR="0015067A" w:rsidRPr="0015067A">
        <w:rPr>
          <w:rFonts w:asciiTheme="minorEastAsia" w:eastAsiaTheme="minorEastAsia" w:hAnsiTheme="minorEastAsia" w:hint="eastAsia"/>
          <w:b/>
          <w:sz w:val="28"/>
          <w:szCs w:val="28"/>
        </w:rPr>
        <w:t>工</w:t>
      </w:r>
      <w:r w:rsidRPr="0015067A">
        <w:rPr>
          <w:rFonts w:asciiTheme="minorEastAsia" w:eastAsiaTheme="minorEastAsia" w:hAnsiTheme="minorEastAsia" w:hint="eastAsia"/>
          <w:b/>
          <w:sz w:val="28"/>
          <w:szCs w:val="28"/>
        </w:rPr>
        <w:t>行业面临的优势</w:t>
      </w:r>
    </w:p>
    <w:p w:rsidR="00B7398B" w:rsidRPr="0015067A" w:rsidRDefault="00D961AA">
      <w:pPr>
        <w:spacing w:line="520" w:lineRule="exact"/>
        <w:ind w:firstLineChars="0" w:firstLine="555"/>
        <w:rPr>
          <w:rFonts w:asciiTheme="minorEastAsia" w:eastAsiaTheme="minorEastAsia" w:hAnsiTheme="minorEastAsia"/>
          <w:sz w:val="28"/>
          <w:szCs w:val="28"/>
        </w:rPr>
      </w:pPr>
      <w:r w:rsidRPr="0015067A">
        <w:rPr>
          <w:rFonts w:asciiTheme="minorEastAsia" w:eastAsiaTheme="minorEastAsia" w:hAnsiTheme="minorEastAsia" w:hint="eastAsia"/>
          <w:b/>
          <w:sz w:val="28"/>
          <w:szCs w:val="28"/>
        </w:rPr>
        <w:t>一是</w:t>
      </w:r>
      <w:r w:rsidRPr="0015067A">
        <w:rPr>
          <w:rFonts w:asciiTheme="minorEastAsia" w:eastAsiaTheme="minorEastAsia" w:hAnsiTheme="minorEastAsia" w:hint="eastAsia"/>
          <w:sz w:val="28"/>
          <w:szCs w:val="28"/>
        </w:rPr>
        <w:t>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行业作为基础设施建设行业，是推动国民经济发展的基础，是</w:t>
      </w:r>
      <w:r w:rsidRPr="0015067A">
        <w:rPr>
          <w:rFonts w:asciiTheme="minorEastAsia" w:eastAsiaTheme="minorEastAsia" w:hAnsiTheme="minorEastAsia"/>
          <w:sz w:val="28"/>
          <w:szCs w:val="28"/>
        </w:rPr>
        <w:t>国民经济的先行企业</w:t>
      </w:r>
      <w:r w:rsidRPr="0015067A">
        <w:rPr>
          <w:rFonts w:asciiTheme="minorEastAsia" w:eastAsiaTheme="minorEastAsia" w:hAnsiTheme="minorEastAsia" w:hint="eastAsia"/>
          <w:sz w:val="28"/>
          <w:szCs w:val="28"/>
        </w:rPr>
        <w:t>。在“一带一路”战略发展中，如何发挥新疆是亚欧大陆桥建设的桥头堡作用，交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行业必然要先行，我们必</w:t>
      </w:r>
      <w:r w:rsidRPr="0015067A">
        <w:rPr>
          <w:rFonts w:asciiTheme="minorEastAsia" w:eastAsiaTheme="minorEastAsia" w:hAnsiTheme="minorEastAsia" w:hint="eastAsia"/>
          <w:sz w:val="28"/>
          <w:szCs w:val="28"/>
        </w:rPr>
        <w:lastRenderedPageBreak/>
        <w:t>须肩负起重任来。</w:t>
      </w:r>
      <w:r w:rsidRPr="0015067A">
        <w:rPr>
          <w:rFonts w:asciiTheme="minorEastAsia" w:eastAsiaTheme="minorEastAsia" w:hAnsiTheme="minorEastAsia" w:hint="eastAsia"/>
          <w:b/>
          <w:sz w:val="28"/>
          <w:szCs w:val="28"/>
        </w:rPr>
        <w:t>二是</w:t>
      </w:r>
      <w:r w:rsidRPr="0015067A">
        <w:rPr>
          <w:rFonts w:asciiTheme="minorEastAsia" w:eastAsiaTheme="minorEastAsia" w:hAnsiTheme="minorEastAsia" w:hint="eastAsia"/>
          <w:sz w:val="28"/>
          <w:szCs w:val="28"/>
        </w:rPr>
        <w:t>近年来我国经济迅猛发展，国内市场已逐渐饱和，“走出去”战略已经迫在眉睫，特别是新疆，是连接国内和中亚、欧洲市场的必经之路，交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行业对于国外市场的拓展，促进国民经济向外发展的地位和作用已不言而喻，特别是“一带一路”战略的提出和实施，给我们交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行业提出了更高的要求。</w:t>
      </w:r>
      <w:r w:rsidRPr="0015067A">
        <w:rPr>
          <w:rFonts w:asciiTheme="minorEastAsia" w:eastAsiaTheme="minorEastAsia" w:hAnsiTheme="minorEastAsia" w:hint="eastAsia"/>
          <w:b/>
          <w:sz w:val="28"/>
          <w:szCs w:val="28"/>
        </w:rPr>
        <w:t>三是</w:t>
      </w:r>
      <w:r w:rsidRPr="0015067A">
        <w:rPr>
          <w:rFonts w:asciiTheme="minorEastAsia" w:eastAsiaTheme="minorEastAsia" w:hAnsiTheme="minorEastAsia" w:hint="eastAsia"/>
          <w:sz w:val="28"/>
          <w:szCs w:val="28"/>
        </w:rPr>
        <w:t>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w:t>
      </w:r>
      <w:r w:rsidRPr="0015067A">
        <w:rPr>
          <w:rFonts w:asciiTheme="minorEastAsia" w:eastAsiaTheme="minorEastAsia" w:hAnsiTheme="minorEastAsia"/>
          <w:sz w:val="28"/>
          <w:szCs w:val="28"/>
        </w:rPr>
        <w:t>关系</w:t>
      </w:r>
      <w:r w:rsidRPr="0015067A">
        <w:rPr>
          <w:rFonts w:asciiTheme="minorEastAsia" w:eastAsiaTheme="minorEastAsia" w:hAnsiTheme="minorEastAsia" w:hint="eastAsia"/>
          <w:sz w:val="28"/>
          <w:szCs w:val="28"/>
        </w:rPr>
        <w:t>到</w:t>
      </w:r>
      <w:r w:rsidRPr="0015067A">
        <w:rPr>
          <w:rFonts w:asciiTheme="minorEastAsia" w:eastAsiaTheme="minorEastAsia" w:hAnsiTheme="minorEastAsia"/>
          <w:sz w:val="28"/>
          <w:szCs w:val="28"/>
        </w:rPr>
        <w:t>人民群众</w:t>
      </w:r>
      <w:r w:rsidRPr="0015067A">
        <w:rPr>
          <w:rFonts w:asciiTheme="minorEastAsia" w:eastAsiaTheme="minorEastAsia" w:hAnsiTheme="minorEastAsia" w:hint="eastAsia"/>
          <w:sz w:val="28"/>
          <w:szCs w:val="28"/>
        </w:rPr>
        <w:t>物质生产</w:t>
      </w:r>
      <w:r w:rsidRPr="0015067A">
        <w:rPr>
          <w:rFonts w:asciiTheme="minorEastAsia" w:eastAsiaTheme="minorEastAsia" w:hAnsiTheme="minorEastAsia"/>
          <w:sz w:val="28"/>
          <w:szCs w:val="28"/>
        </w:rPr>
        <w:t>生活质量</w:t>
      </w:r>
      <w:r w:rsidRPr="0015067A">
        <w:rPr>
          <w:rFonts w:asciiTheme="minorEastAsia" w:eastAsiaTheme="minorEastAsia" w:hAnsiTheme="minorEastAsia" w:hint="eastAsia"/>
          <w:sz w:val="28"/>
          <w:szCs w:val="28"/>
        </w:rPr>
        <w:t>的提高，是国民经济发展基础的基础，我国交通基础设施建设网络建设还不发达，如何</w:t>
      </w:r>
      <w:r w:rsidRPr="0015067A">
        <w:rPr>
          <w:rFonts w:asciiTheme="minorEastAsia" w:eastAsiaTheme="minorEastAsia" w:hAnsiTheme="minorEastAsia"/>
          <w:sz w:val="28"/>
          <w:szCs w:val="28"/>
        </w:rPr>
        <w:t>加快推进</w:t>
      </w:r>
      <w:r w:rsidRPr="0015067A">
        <w:rPr>
          <w:rFonts w:asciiTheme="minorEastAsia" w:eastAsiaTheme="minorEastAsia" w:hAnsiTheme="minorEastAsia" w:hint="eastAsia"/>
          <w:sz w:val="28"/>
          <w:szCs w:val="28"/>
        </w:rPr>
        <w:t>交通道路建设</w:t>
      </w:r>
      <w:r w:rsidRPr="0015067A">
        <w:rPr>
          <w:rFonts w:asciiTheme="minorEastAsia" w:eastAsiaTheme="minorEastAsia" w:hAnsiTheme="minorEastAsia"/>
          <w:sz w:val="28"/>
          <w:szCs w:val="28"/>
        </w:rPr>
        <w:t>现代化，体现我们党以人为本的价值追求，</w:t>
      </w:r>
      <w:r w:rsidRPr="0015067A">
        <w:rPr>
          <w:rFonts w:asciiTheme="minorEastAsia" w:eastAsiaTheme="minorEastAsia" w:hAnsiTheme="minorEastAsia" w:hint="eastAsia"/>
          <w:sz w:val="28"/>
          <w:szCs w:val="28"/>
        </w:rPr>
        <w:t>让人民共享改革发展成果，</w:t>
      </w:r>
      <w:r w:rsidRPr="0015067A">
        <w:rPr>
          <w:rFonts w:asciiTheme="minorEastAsia" w:eastAsiaTheme="minorEastAsia" w:hAnsiTheme="minorEastAsia"/>
          <w:sz w:val="28"/>
          <w:szCs w:val="28"/>
        </w:rPr>
        <w:t>促进社会和谐</w:t>
      </w:r>
      <w:r w:rsidRPr="0015067A">
        <w:rPr>
          <w:rFonts w:asciiTheme="minorEastAsia" w:eastAsiaTheme="minorEastAsia" w:hAnsiTheme="minorEastAsia" w:hint="eastAsia"/>
          <w:sz w:val="28"/>
          <w:szCs w:val="28"/>
        </w:rPr>
        <w:t>，我们交通建设者有着不可推卸的责任和义务</w:t>
      </w:r>
      <w:r w:rsidRPr="0015067A">
        <w:rPr>
          <w:rFonts w:asciiTheme="minorEastAsia" w:eastAsiaTheme="minorEastAsia" w:hAnsiTheme="minorEastAsia"/>
          <w:sz w:val="28"/>
          <w:szCs w:val="28"/>
        </w:rPr>
        <w:t>。</w:t>
      </w:r>
    </w:p>
    <w:p w:rsidR="00B7398B" w:rsidRPr="0015067A" w:rsidRDefault="00C62FD2">
      <w:pPr>
        <w:spacing w:line="520" w:lineRule="exact"/>
        <w:ind w:left="568" w:firstLineChars="0" w:firstLine="0"/>
        <w:rPr>
          <w:rFonts w:asciiTheme="minorEastAsia" w:eastAsiaTheme="minorEastAsia" w:hAnsiTheme="minorEastAsia"/>
          <w:b/>
          <w:sz w:val="28"/>
          <w:szCs w:val="28"/>
        </w:rPr>
      </w:pP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二</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交</w:t>
      </w:r>
      <w:r w:rsidR="0015067A" w:rsidRPr="0015067A">
        <w:rPr>
          <w:rFonts w:asciiTheme="minorEastAsia" w:eastAsiaTheme="minorEastAsia" w:hAnsiTheme="minorEastAsia" w:hint="eastAsia"/>
          <w:b/>
          <w:sz w:val="28"/>
          <w:szCs w:val="28"/>
        </w:rPr>
        <w:t>工</w:t>
      </w:r>
      <w:r w:rsidRPr="0015067A">
        <w:rPr>
          <w:rFonts w:asciiTheme="minorEastAsia" w:eastAsiaTheme="minorEastAsia" w:hAnsiTheme="minorEastAsia" w:hint="eastAsia"/>
          <w:b/>
          <w:sz w:val="28"/>
          <w:szCs w:val="28"/>
        </w:rPr>
        <w:t>行业面临的劣势</w:t>
      </w:r>
    </w:p>
    <w:p w:rsidR="00B7398B" w:rsidRPr="0015067A" w:rsidRDefault="00D961AA">
      <w:pPr>
        <w:spacing w:line="520" w:lineRule="exact"/>
        <w:ind w:leftChars="-30" w:left="-63" w:firstLineChars="0" w:firstLine="645"/>
        <w:rPr>
          <w:rFonts w:asciiTheme="minorEastAsia" w:eastAsiaTheme="minorEastAsia" w:hAnsiTheme="minorEastAsia"/>
          <w:b/>
          <w:sz w:val="28"/>
          <w:szCs w:val="28"/>
        </w:rPr>
      </w:pPr>
      <w:r w:rsidRPr="0015067A">
        <w:rPr>
          <w:rFonts w:asciiTheme="minorEastAsia" w:eastAsiaTheme="minorEastAsia" w:hAnsiTheme="minorEastAsia" w:hint="eastAsia"/>
          <w:sz w:val="28"/>
          <w:szCs w:val="28"/>
        </w:rPr>
        <w:t>由于多种原因，我国交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行业在改制发展、组织机构建设、运营管理方式、项目招投标等领域中存在着不少缺陷，直接制约着交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的良性发展。最终导致：1、不能快速适应市场经济条件下投资主体多元化和国际、国内市场对工程总承包的发展需求；2、行业内部的低层次竞争造成利润空间不断压缩，企业发展壮大难以为继，影响到企业竞争力的提高；3、企业缺乏核心竞争力，无法进入国际中高端市场。特别是疆内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企业起点低、基础薄、力量弱，在资金、资质、人力、管理经验等各个方面均无力与国内外企业抗衡，疆内本土企业在市场竞争中完全处于劣势。据统计，近五年来，由疆内本土企业承建的疆内交通建设项目不足10%，本土企业因此也出现了破产、沦为给内地企业打工的尴尬局面。面对国家“一带一路”战略发展，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行业任重道远。</w:t>
      </w:r>
      <w:bookmarkStart w:id="0" w:name="_GoBack"/>
      <w:bookmarkEnd w:id="0"/>
    </w:p>
    <w:p w:rsidR="00B7398B" w:rsidRPr="0015067A" w:rsidRDefault="00C62FD2">
      <w:pPr>
        <w:spacing w:line="520" w:lineRule="exact"/>
        <w:ind w:left="568" w:firstLineChars="0" w:firstLine="0"/>
        <w:rPr>
          <w:rFonts w:asciiTheme="minorEastAsia" w:eastAsiaTheme="minorEastAsia" w:hAnsiTheme="minorEastAsia"/>
          <w:b/>
          <w:sz w:val="28"/>
          <w:szCs w:val="28"/>
        </w:rPr>
      </w:pP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三</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交</w:t>
      </w:r>
      <w:r w:rsidR="0015067A" w:rsidRPr="0015067A">
        <w:rPr>
          <w:rFonts w:asciiTheme="minorEastAsia" w:eastAsiaTheme="minorEastAsia" w:hAnsiTheme="minorEastAsia" w:hint="eastAsia"/>
          <w:b/>
          <w:sz w:val="28"/>
          <w:szCs w:val="28"/>
        </w:rPr>
        <w:t>工</w:t>
      </w:r>
      <w:r w:rsidRPr="0015067A">
        <w:rPr>
          <w:rFonts w:asciiTheme="minorEastAsia" w:eastAsiaTheme="minorEastAsia" w:hAnsiTheme="minorEastAsia" w:hint="eastAsia"/>
          <w:b/>
          <w:sz w:val="28"/>
          <w:szCs w:val="28"/>
        </w:rPr>
        <w:t>行业面临的机遇</w:t>
      </w:r>
    </w:p>
    <w:p w:rsidR="00B7398B" w:rsidRPr="0015067A" w:rsidRDefault="00D961AA">
      <w:pPr>
        <w:spacing w:line="520" w:lineRule="exact"/>
        <w:ind w:firstLineChars="0" w:firstLine="645"/>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行业具有良好的发展前景和巨大的发展潜力。特别是随着“一带一路”战略的提出实施、十三五规划出台，为做大做强交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产业提供非常好的机遇。</w:t>
      </w:r>
    </w:p>
    <w:p w:rsidR="00B7398B" w:rsidRPr="0015067A" w:rsidRDefault="00D961AA">
      <w:pPr>
        <w:spacing w:line="520" w:lineRule="exact"/>
        <w:ind w:firstLineChars="0" w:firstLine="645"/>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lastRenderedPageBreak/>
        <w:t>1</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从市场分布情况看，国际优势建筑行业区域范围广泛，涵盖了建筑市场容量大的所有地区，包括美国和欧洲等市场。“一带一路”的战略发展，给交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行业对一带一路沿线国家市场的占有提供了积极的促进作用。特别是随着新疆地缘、区位优势的逐渐明显，中亚五国政治、经济环境的好转，为疆内交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行业带来发展壮大的良机。</w:t>
      </w:r>
    </w:p>
    <w:p w:rsidR="00B7398B" w:rsidRPr="0015067A" w:rsidRDefault="00D961AA">
      <w:pPr>
        <w:spacing w:line="520" w:lineRule="exact"/>
        <w:ind w:firstLineChars="0" w:firstLine="645"/>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2</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“一带一路”战略的提出和实施，对于改变区位</w:t>
      </w:r>
      <w:bookmarkStart w:id="1" w:name="baidusnap5"/>
      <w:bookmarkEnd w:id="1"/>
      <w:r w:rsidRPr="0015067A">
        <w:rPr>
          <w:rFonts w:asciiTheme="minorEastAsia" w:eastAsiaTheme="minorEastAsia" w:hAnsiTheme="minorEastAsia" w:hint="eastAsia"/>
          <w:sz w:val="28"/>
          <w:szCs w:val="28"/>
        </w:rPr>
        <w:t>优势，拓展发展空间有着积极的推动作用，特别是新疆的区位优势将变得更加明显，作为连接中亚、欧洲市场的桥头堡，交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行业将在打通国内、国外市场的基础建设上扮演重要的角色，对于行业本身而言，也是拓展海外市场的绝佳机遇。</w:t>
      </w:r>
    </w:p>
    <w:p w:rsidR="00B7398B" w:rsidRPr="0015067A" w:rsidRDefault="00D961AA">
      <w:pPr>
        <w:spacing w:line="520" w:lineRule="exact"/>
        <w:ind w:firstLineChars="0" w:firstLine="645"/>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3</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国内产能过剩，急需拓展国外市场，带动国内经济发展。在这一大环境下，交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行业的重要地位不言而喻，交通建设投资将直接拉动GDP增长，拉动国内钢铁、水泥、机械制造企业等相关工业产业的发展，提供大量的劳动就业岗位，对外发展“一带一路”战略，促进国民经济增长。</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4</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随着中央将“和谐社会、改善民生”成为各项政策主要着力点，固定资产投资已经成为拉动经济增长的主要手段，投资大幅下滑的可能性不大。省际道路、城市交通道路的新建改善等投资将成为投资新的增长点，路网改造、公路重点项目和农村公路将给市场提供巨大的蛋糕。</w:t>
      </w:r>
    </w:p>
    <w:p w:rsidR="00B7398B" w:rsidRPr="0015067A" w:rsidRDefault="00C62FD2">
      <w:pPr>
        <w:spacing w:line="520" w:lineRule="exact"/>
        <w:ind w:left="568" w:firstLineChars="0" w:firstLine="0"/>
        <w:rPr>
          <w:rFonts w:asciiTheme="minorEastAsia" w:eastAsiaTheme="minorEastAsia" w:hAnsiTheme="minorEastAsia"/>
          <w:b/>
          <w:sz w:val="28"/>
          <w:szCs w:val="28"/>
        </w:rPr>
      </w:pP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四</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交</w:t>
      </w:r>
      <w:r w:rsidR="0015067A" w:rsidRPr="0015067A">
        <w:rPr>
          <w:rFonts w:asciiTheme="minorEastAsia" w:eastAsiaTheme="minorEastAsia" w:hAnsiTheme="minorEastAsia" w:hint="eastAsia"/>
          <w:b/>
          <w:sz w:val="28"/>
          <w:szCs w:val="28"/>
        </w:rPr>
        <w:t>工</w:t>
      </w:r>
      <w:r w:rsidRPr="0015067A">
        <w:rPr>
          <w:rFonts w:asciiTheme="minorEastAsia" w:eastAsiaTheme="minorEastAsia" w:hAnsiTheme="minorEastAsia" w:hint="eastAsia"/>
          <w:b/>
          <w:sz w:val="28"/>
          <w:szCs w:val="28"/>
        </w:rPr>
        <w:t>行业面临的威胁</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当然，我们也要清醒的认识到当前整个行业面临的威胁，如：行业整体水平仍然较低，成本高，利润低，资源消耗量大；国外经济发展政策、政治格局等对于交通建设的影响程度；中国与其它各国的法律法规存在的差异性；经济发展的水平和经济合作的需求存在不同的基础等均对行业对内发展和对外拓展构成了威胁。</w:t>
      </w:r>
    </w:p>
    <w:p w:rsidR="00B7398B" w:rsidRPr="0015067A" w:rsidRDefault="00D961AA">
      <w:pPr>
        <w:spacing w:line="520" w:lineRule="exact"/>
        <w:ind w:firstLineChars="0" w:firstLine="0"/>
        <w:rPr>
          <w:rFonts w:asciiTheme="minorEastAsia" w:eastAsiaTheme="minorEastAsia" w:hAnsiTheme="minorEastAsia"/>
          <w:b/>
          <w:sz w:val="28"/>
          <w:szCs w:val="28"/>
        </w:rPr>
      </w:pPr>
      <w:r w:rsidRPr="0015067A">
        <w:rPr>
          <w:rFonts w:asciiTheme="minorEastAsia" w:eastAsiaTheme="minorEastAsia" w:hAnsiTheme="minorEastAsia" w:hint="eastAsia"/>
          <w:sz w:val="28"/>
          <w:szCs w:val="28"/>
        </w:rPr>
        <w:lastRenderedPageBreak/>
        <w:t xml:space="preserve">    </w:t>
      </w:r>
      <w:r w:rsidR="00C62FD2" w:rsidRPr="0015067A">
        <w:rPr>
          <w:rFonts w:asciiTheme="minorEastAsia" w:eastAsiaTheme="minorEastAsia" w:hAnsiTheme="minorEastAsia" w:hint="eastAsia"/>
          <w:b/>
          <w:sz w:val="28"/>
          <w:szCs w:val="28"/>
        </w:rPr>
        <w:t>二、交</w:t>
      </w:r>
      <w:r w:rsidR="0015067A" w:rsidRPr="0015067A">
        <w:rPr>
          <w:rFonts w:asciiTheme="minorEastAsia" w:eastAsiaTheme="minorEastAsia" w:hAnsiTheme="minorEastAsia" w:hint="eastAsia"/>
          <w:b/>
          <w:sz w:val="28"/>
          <w:szCs w:val="28"/>
        </w:rPr>
        <w:t>工</w:t>
      </w:r>
      <w:r w:rsidR="00C62FD2" w:rsidRPr="0015067A">
        <w:rPr>
          <w:rFonts w:asciiTheme="minorEastAsia" w:eastAsiaTheme="minorEastAsia" w:hAnsiTheme="minorEastAsia" w:hint="eastAsia"/>
          <w:b/>
          <w:sz w:val="28"/>
          <w:szCs w:val="28"/>
        </w:rPr>
        <w:t>行业应该怎么去做</w:t>
      </w:r>
    </w:p>
    <w:p w:rsidR="00000000" w:rsidRPr="0015067A" w:rsidRDefault="00D961AA" w:rsidP="0015067A">
      <w:pPr>
        <w:spacing w:line="520" w:lineRule="exact"/>
        <w:ind w:leftChars="-1" w:left="-2" w:firstLineChars="200" w:firstLine="560"/>
        <w:rPr>
          <w:rFonts w:asciiTheme="minorEastAsia" w:eastAsiaTheme="minorEastAsia" w:hAnsiTheme="minorEastAsia"/>
          <w:b/>
          <w:sz w:val="28"/>
          <w:szCs w:val="28"/>
        </w:rPr>
      </w:pPr>
      <w:r w:rsidRPr="0015067A">
        <w:rPr>
          <w:rFonts w:asciiTheme="minorEastAsia" w:eastAsiaTheme="minorEastAsia" w:hAnsiTheme="minorEastAsia" w:hint="eastAsia"/>
          <w:sz w:val="28"/>
          <w:szCs w:val="28"/>
        </w:rPr>
        <w:t>面对整个行业存在的劣势和威胁，我个人建议采取1+2+2发展模式，即：一个利用，两个提升，两个合作的发展模式，快速壮大发展，在“一带一路”战略中发挥我们交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行业的重要作用。</w:t>
      </w:r>
    </w:p>
    <w:p w:rsidR="00B7398B" w:rsidRPr="0015067A" w:rsidRDefault="00D961AA">
      <w:pPr>
        <w:spacing w:line="520" w:lineRule="exact"/>
        <w:ind w:left="-2" w:firstLineChars="0" w:firstLine="2"/>
        <w:rPr>
          <w:rFonts w:asciiTheme="minorEastAsia" w:eastAsiaTheme="minorEastAsia" w:hAnsiTheme="minorEastAsia"/>
          <w:b/>
          <w:sz w:val="28"/>
          <w:szCs w:val="28"/>
        </w:rPr>
      </w:pPr>
      <w:r w:rsidRPr="0015067A">
        <w:rPr>
          <w:rFonts w:asciiTheme="minorEastAsia" w:eastAsiaTheme="minorEastAsia" w:hAnsiTheme="minorEastAsia" w:hint="eastAsia"/>
          <w:b/>
          <w:sz w:val="28"/>
          <w:szCs w:val="28"/>
        </w:rPr>
        <w:t xml:space="preserve">    </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一</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一个利用</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充分利用好国家战略政策</w:t>
      </w:r>
    </w:p>
    <w:p w:rsidR="00B7398B" w:rsidRPr="0015067A" w:rsidRDefault="00D961AA">
      <w:pPr>
        <w:spacing w:line="520" w:lineRule="exact"/>
        <w:ind w:left="-2" w:firstLineChars="0" w:firstLine="2"/>
        <w:rPr>
          <w:rFonts w:asciiTheme="minorEastAsia" w:eastAsiaTheme="minorEastAsia" w:hAnsiTheme="minorEastAsia"/>
          <w:b/>
          <w:sz w:val="28"/>
          <w:szCs w:val="28"/>
        </w:rPr>
      </w:pPr>
      <w:r w:rsidRPr="0015067A">
        <w:rPr>
          <w:rFonts w:asciiTheme="minorEastAsia" w:eastAsiaTheme="minorEastAsia" w:hAnsiTheme="minorEastAsia" w:hint="eastAsia"/>
          <w:sz w:val="28"/>
          <w:szCs w:val="28"/>
        </w:rPr>
        <w:t>作为整个行业而言，要充分把握和利用好“一带一路”的战略政策，利用国家扶持、自主开拓等多种手段，应对当下世界经济的快速发展，快速抢占“一带一路”沿线国家市场。对内充分利用“十三五规划”后出台的相关政策，做好国内交通建设工作，取长补短，发展壮大，积累资本，提高市场竞争力，努力打造自主品牌的核心竞争力，提高海外竞争的筹码。</w:t>
      </w:r>
    </w:p>
    <w:p w:rsidR="00B7398B" w:rsidRPr="0015067A" w:rsidRDefault="00C62FD2">
      <w:pPr>
        <w:spacing w:line="520" w:lineRule="exact"/>
        <w:ind w:left="568" w:firstLineChars="0" w:firstLine="0"/>
        <w:rPr>
          <w:rFonts w:asciiTheme="minorEastAsia" w:eastAsiaTheme="minorEastAsia" w:hAnsiTheme="minorEastAsia"/>
          <w:b/>
          <w:sz w:val="28"/>
          <w:szCs w:val="28"/>
        </w:rPr>
      </w:pP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二</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两个提升</w:t>
      </w:r>
      <w:r w:rsidRPr="0015067A">
        <w:rPr>
          <w:rFonts w:asciiTheme="minorEastAsia" w:eastAsiaTheme="minorEastAsia" w:hAnsiTheme="minorEastAsia"/>
          <w:b/>
          <w:sz w:val="28"/>
          <w:szCs w:val="28"/>
        </w:rPr>
        <w:t>---</w:t>
      </w:r>
      <w:r w:rsidRPr="0015067A">
        <w:rPr>
          <w:rFonts w:asciiTheme="minorEastAsia" w:eastAsiaTheme="minorEastAsia" w:hAnsiTheme="minorEastAsia" w:hint="eastAsia"/>
          <w:b/>
          <w:sz w:val="28"/>
          <w:szCs w:val="28"/>
        </w:rPr>
        <w:t>提升自我实力和行业水准</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1</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加强人才培养储备，提升自身实力：合格的、高水准的技术、管理人才培训需要多年的历练，建议通过高校、企业联合办学的形式，采取订单式的培训方式，快速、精准、高效的培养交通建设行业需要的各类人才，为企业发展自身实力提升奠定基础。</w:t>
      </w:r>
    </w:p>
    <w:p w:rsidR="00B7398B" w:rsidRPr="0015067A" w:rsidRDefault="00D961AA">
      <w:pPr>
        <w:spacing w:line="520" w:lineRule="exact"/>
        <w:ind w:firstLineChars="0" w:firstLine="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2</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强化行业内部整顿，提升行业水准：市场份额的大小决定了企业的发展，各省市、乃至地州均有自己的交通建设企业，随着市场的大小的饱和，恶性竞争不断上演，加之地方保护主义的出现，大大小小的企业均面临着市场萎缩、利润降低、成本增加等各方面的问题，制约了行业水准的提升。建议对于弱小、技术水平底、产出比例较低的企业进行兼并整合，提升整个行业水准，增强应对市场风险能力，提升国内外市场的竞争力。</w:t>
      </w:r>
    </w:p>
    <w:p w:rsidR="00B7398B" w:rsidRPr="0015067A" w:rsidRDefault="00D961AA">
      <w:pPr>
        <w:spacing w:line="520" w:lineRule="exact"/>
        <w:ind w:left="-2" w:firstLineChars="0" w:firstLine="2"/>
        <w:rPr>
          <w:rFonts w:asciiTheme="minorEastAsia" w:eastAsiaTheme="minorEastAsia" w:hAnsiTheme="minorEastAsia"/>
          <w:b/>
          <w:sz w:val="28"/>
          <w:szCs w:val="28"/>
        </w:rPr>
      </w:pPr>
      <w:r w:rsidRPr="0015067A">
        <w:rPr>
          <w:rFonts w:asciiTheme="minorEastAsia" w:eastAsiaTheme="minorEastAsia" w:hAnsiTheme="minorEastAsia" w:hint="eastAsia"/>
          <w:b/>
          <w:sz w:val="28"/>
          <w:szCs w:val="28"/>
        </w:rPr>
        <w:t xml:space="preserve">    </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三</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两个合作</w:t>
      </w:r>
      <w:r w:rsidR="00C62FD2" w:rsidRPr="0015067A">
        <w:rPr>
          <w:rFonts w:asciiTheme="minorEastAsia" w:eastAsiaTheme="minorEastAsia" w:hAnsiTheme="minorEastAsia"/>
          <w:b/>
          <w:sz w:val="28"/>
          <w:szCs w:val="28"/>
        </w:rPr>
        <w:t>---</w:t>
      </w:r>
      <w:r w:rsidR="00C62FD2" w:rsidRPr="0015067A">
        <w:rPr>
          <w:rFonts w:asciiTheme="minorEastAsia" w:eastAsiaTheme="minorEastAsia" w:hAnsiTheme="minorEastAsia" w:hint="eastAsia"/>
          <w:b/>
          <w:sz w:val="28"/>
          <w:szCs w:val="28"/>
        </w:rPr>
        <w:t>实施国内国外两个市场的合作</w:t>
      </w:r>
    </w:p>
    <w:p w:rsidR="00B7398B" w:rsidRPr="0015067A" w:rsidRDefault="00D961AA" w:rsidP="0015067A">
      <w:pPr>
        <w:pStyle w:val="1"/>
        <w:spacing w:line="520" w:lineRule="exact"/>
        <w:ind w:left="14" w:hangingChars="5" w:hanging="14"/>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1</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实施国内合作战略：“一带一路”战略的提出和实施，也向外打开了国内市场，面对国外强势同质企业的进入，通过内部合作的方</w:t>
      </w:r>
      <w:r w:rsidRPr="0015067A">
        <w:rPr>
          <w:rFonts w:asciiTheme="minorEastAsia" w:eastAsiaTheme="minorEastAsia" w:hAnsiTheme="minorEastAsia" w:hint="eastAsia"/>
          <w:sz w:val="28"/>
          <w:szCs w:val="28"/>
        </w:rPr>
        <w:lastRenderedPageBreak/>
        <w:t>式，进行资源整合，在技术、资金、人才、项目等方面进行广泛的、通力的合作，形成合力，壮大实力，合力应对国外同质企业的进入和竞争。</w:t>
      </w:r>
    </w:p>
    <w:p w:rsidR="00B7398B" w:rsidRPr="0015067A" w:rsidRDefault="00D961AA" w:rsidP="0015067A">
      <w:pPr>
        <w:pStyle w:val="1"/>
        <w:spacing w:line="520" w:lineRule="exact"/>
        <w:ind w:left="14" w:hangingChars="5" w:hanging="14"/>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 xml:space="preserve">    2</w:t>
      </w:r>
      <w:r w:rsidR="001C7056" w:rsidRPr="0015067A">
        <w:rPr>
          <w:rFonts w:asciiTheme="minorEastAsia" w:eastAsiaTheme="minorEastAsia" w:hAnsiTheme="minorEastAsia" w:hint="eastAsia"/>
          <w:sz w:val="28"/>
          <w:szCs w:val="28"/>
        </w:rPr>
        <w:t>.</w:t>
      </w:r>
      <w:r w:rsidRPr="0015067A">
        <w:rPr>
          <w:rFonts w:asciiTheme="minorEastAsia" w:eastAsiaTheme="minorEastAsia" w:hAnsiTheme="minorEastAsia" w:hint="eastAsia"/>
          <w:sz w:val="28"/>
          <w:szCs w:val="28"/>
        </w:rPr>
        <w:t>吸引海外战略合作伙伴：随着世界经济一体化的进程加快，“一带一路”国家战略的提出和实施，对于国内交</w:t>
      </w:r>
      <w:r w:rsidR="0015067A" w:rsidRPr="0015067A">
        <w:rPr>
          <w:rFonts w:asciiTheme="minorEastAsia" w:eastAsiaTheme="minorEastAsia" w:hAnsiTheme="minorEastAsia" w:hint="eastAsia"/>
          <w:sz w:val="28"/>
          <w:szCs w:val="28"/>
        </w:rPr>
        <w:t>工</w:t>
      </w:r>
      <w:r w:rsidRPr="0015067A">
        <w:rPr>
          <w:rFonts w:asciiTheme="minorEastAsia" w:eastAsiaTheme="minorEastAsia" w:hAnsiTheme="minorEastAsia" w:hint="eastAsia"/>
          <w:sz w:val="28"/>
          <w:szCs w:val="28"/>
        </w:rPr>
        <w:t>行业的发展，提出了更高的要求，这就要求我们必须实施“走出去”的发展战略，融入“一带一路”国家战略中，把握机遇，寻找战机，逐步占领巨大的海外市场。当下如何应对工程规模投资越来越大，技术越来越复杂的现状，这就需要我们吸引海外企业，通过合作共赢的方式，逐步占领海外市场份额，促进国内经济发展的同时，发挥好交通建设行业在“一路一带”中的战略作用，为助推国民经济，特别是新疆经济发展、全面建成小康社会，做出自己的贡献。</w:t>
      </w:r>
    </w:p>
    <w:p w:rsidR="001C7056" w:rsidRPr="0015067A" w:rsidRDefault="00D961AA" w:rsidP="0015067A">
      <w:pPr>
        <w:pStyle w:val="1"/>
        <w:spacing w:line="520" w:lineRule="exact"/>
        <w:ind w:leftChars="8" w:left="17" w:firstLine="56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以上就是我的一些发言内容，希望各位领导、嘉宾能多提宝贵意见，互相交流学习，最后再次欢迎大家能够来到我们大美新疆，参加此次行业座谈会</w:t>
      </w:r>
      <w:r w:rsidR="001C7056" w:rsidRPr="0015067A">
        <w:rPr>
          <w:rFonts w:asciiTheme="minorEastAsia" w:eastAsiaTheme="minorEastAsia" w:hAnsiTheme="minorEastAsia" w:hint="eastAsia"/>
          <w:sz w:val="28"/>
          <w:szCs w:val="28"/>
        </w:rPr>
        <w:t>.</w:t>
      </w:r>
    </w:p>
    <w:p w:rsidR="00B7398B" w:rsidRPr="0015067A" w:rsidRDefault="00D961AA" w:rsidP="0015067A">
      <w:pPr>
        <w:pStyle w:val="1"/>
        <w:spacing w:line="520" w:lineRule="exact"/>
        <w:ind w:leftChars="8" w:left="17" w:firstLine="560"/>
        <w:rPr>
          <w:rFonts w:asciiTheme="minorEastAsia" w:eastAsiaTheme="minorEastAsia" w:hAnsiTheme="minorEastAsia"/>
          <w:sz w:val="28"/>
          <w:szCs w:val="28"/>
        </w:rPr>
      </w:pPr>
      <w:r w:rsidRPr="0015067A">
        <w:rPr>
          <w:rFonts w:asciiTheme="minorEastAsia" w:eastAsiaTheme="minorEastAsia" w:hAnsiTheme="minorEastAsia" w:hint="eastAsia"/>
          <w:sz w:val="28"/>
          <w:szCs w:val="28"/>
        </w:rPr>
        <w:t>谢谢</w:t>
      </w:r>
      <w:r w:rsidR="001C7056" w:rsidRPr="0015067A">
        <w:rPr>
          <w:rFonts w:asciiTheme="minorEastAsia" w:eastAsiaTheme="minorEastAsia" w:hAnsiTheme="minorEastAsia" w:hint="eastAsia"/>
          <w:sz w:val="28"/>
          <w:szCs w:val="28"/>
        </w:rPr>
        <w:t>大家</w:t>
      </w:r>
      <w:r w:rsidRPr="0015067A">
        <w:rPr>
          <w:rFonts w:asciiTheme="minorEastAsia" w:eastAsiaTheme="minorEastAsia" w:hAnsiTheme="minorEastAsia" w:hint="eastAsia"/>
          <w:sz w:val="28"/>
          <w:szCs w:val="28"/>
        </w:rPr>
        <w:t>。</w:t>
      </w:r>
    </w:p>
    <w:p w:rsidR="00B7398B" w:rsidRPr="0015067A" w:rsidRDefault="00B7398B" w:rsidP="0015067A">
      <w:pPr>
        <w:pStyle w:val="1"/>
        <w:spacing w:line="520" w:lineRule="exact"/>
        <w:ind w:left="14" w:hangingChars="5" w:hanging="14"/>
        <w:rPr>
          <w:rFonts w:asciiTheme="minorEastAsia" w:eastAsiaTheme="minorEastAsia" w:hAnsiTheme="minorEastAsia"/>
          <w:sz w:val="28"/>
          <w:szCs w:val="28"/>
        </w:rPr>
      </w:pPr>
    </w:p>
    <w:sectPr w:rsidR="00B7398B" w:rsidRPr="0015067A" w:rsidSect="00B739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AC1" w:rsidRDefault="00C44AC1" w:rsidP="001C7056">
      <w:pPr>
        <w:ind w:firstLine="1023"/>
      </w:pPr>
      <w:r>
        <w:separator/>
      </w:r>
    </w:p>
  </w:endnote>
  <w:endnote w:type="continuationSeparator" w:id="1">
    <w:p w:rsidR="00C44AC1" w:rsidRDefault="00C44AC1" w:rsidP="001C7056">
      <w:pPr>
        <w:ind w:firstLine="102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8B" w:rsidRDefault="00B7398B">
    <w:pPr>
      <w:pStyle w:val="a4"/>
      <w:ind w:firstLine="87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6813"/>
      <w:docPartObj>
        <w:docPartGallery w:val="Page Numbers (Bottom of Page)"/>
        <w:docPartUnique/>
      </w:docPartObj>
    </w:sdtPr>
    <w:sdtContent>
      <w:p w:rsidR="001C7056" w:rsidRDefault="00C62FD2" w:rsidP="001C7056">
        <w:pPr>
          <w:pStyle w:val="a4"/>
          <w:ind w:firstLine="877"/>
          <w:jc w:val="center"/>
        </w:pPr>
        <w:r>
          <w:fldChar w:fldCharType="begin"/>
        </w:r>
        <w:r w:rsidR="001C7056">
          <w:instrText xml:space="preserve"> PAGE   \* MERGEFORMAT </w:instrText>
        </w:r>
        <w:r>
          <w:fldChar w:fldCharType="separate"/>
        </w:r>
        <w:r w:rsidR="0015067A" w:rsidRPr="0015067A">
          <w:rPr>
            <w:noProof/>
            <w:lang w:val="zh-CN"/>
          </w:rPr>
          <w:t>5</w:t>
        </w:r>
        <w:r>
          <w:fldChar w:fldCharType="end"/>
        </w:r>
      </w:p>
    </w:sdtContent>
  </w:sdt>
  <w:p w:rsidR="00B7398B" w:rsidRDefault="00B7398B">
    <w:pPr>
      <w:pStyle w:val="a4"/>
      <w:ind w:firstLine="87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8B" w:rsidRDefault="00B7398B">
    <w:pPr>
      <w:pStyle w:val="a4"/>
      <w:ind w:firstLine="87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AC1" w:rsidRDefault="00C44AC1" w:rsidP="001C7056">
      <w:pPr>
        <w:ind w:firstLine="1023"/>
      </w:pPr>
      <w:r>
        <w:separator/>
      </w:r>
    </w:p>
  </w:footnote>
  <w:footnote w:type="continuationSeparator" w:id="1">
    <w:p w:rsidR="00C44AC1" w:rsidRDefault="00C44AC1" w:rsidP="001C7056">
      <w:pPr>
        <w:ind w:firstLine="102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8B" w:rsidRDefault="00B7398B">
    <w:pPr>
      <w:pStyle w:val="a5"/>
      <w:ind w:firstLine="87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8B" w:rsidRDefault="00B7398B">
    <w:pPr>
      <w:pStyle w:val="a5"/>
      <w:ind w:firstLine="87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8B" w:rsidRDefault="00B7398B">
    <w:pPr>
      <w:pStyle w:val="a5"/>
      <w:ind w:firstLine="87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F7343"/>
    <w:rsid w:val="00031647"/>
    <w:rsid w:val="00047C07"/>
    <w:rsid w:val="00064D2E"/>
    <w:rsid w:val="00097BD5"/>
    <w:rsid w:val="000E0D59"/>
    <w:rsid w:val="00100A36"/>
    <w:rsid w:val="001141BC"/>
    <w:rsid w:val="001145D6"/>
    <w:rsid w:val="0015067A"/>
    <w:rsid w:val="00186742"/>
    <w:rsid w:val="00187891"/>
    <w:rsid w:val="001973A9"/>
    <w:rsid w:val="001C7056"/>
    <w:rsid w:val="001D76D8"/>
    <w:rsid w:val="001E5F53"/>
    <w:rsid w:val="001F076B"/>
    <w:rsid w:val="00263B3C"/>
    <w:rsid w:val="002A3E62"/>
    <w:rsid w:val="003233C3"/>
    <w:rsid w:val="00344FA1"/>
    <w:rsid w:val="00345BD7"/>
    <w:rsid w:val="00395119"/>
    <w:rsid w:val="003B5E2B"/>
    <w:rsid w:val="003B694E"/>
    <w:rsid w:val="003C2EA7"/>
    <w:rsid w:val="00417D95"/>
    <w:rsid w:val="00471328"/>
    <w:rsid w:val="00472E8D"/>
    <w:rsid w:val="00474C90"/>
    <w:rsid w:val="004C7CB2"/>
    <w:rsid w:val="004F7343"/>
    <w:rsid w:val="00595F9F"/>
    <w:rsid w:val="005F7131"/>
    <w:rsid w:val="00607CFD"/>
    <w:rsid w:val="00611D54"/>
    <w:rsid w:val="00621A15"/>
    <w:rsid w:val="00687E65"/>
    <w:rsid w:val="006919F6"/>
    <w:rsid w:val="006F3941"/>
    <w:rsid w:val="0073445C"/>
    <w:rsid w:val="00754733"/>
    <w:rsid w:val="00780A71"/>
    <w:rsid w:val="00792F5C"/>
    <w:rsid w:val="007A145B"/>
    <w:rsid w:val="007A55AC"/>
    <w:rsid w:val="007C5295"/>
    <w:rsid w:val="007C5D0A"/>
    <w:rsid w:val="007E41A3"/>
    <w:rsid w:val="007F036B"/>
    <w:rsid w:val="0080253A"/>
    <w:rsid w:val="0080508C"/>
    <w:rsid w:val="008424EB"/>
    <w:rsid w:val="008603DE"/>
    <w:rsid w:val="008A0F8F"/>
    <w:rsid w:val="008C2CFC"/>
    <w:rsid w:val="00946910"/>
    <w:rsid w:val="00946D91"/>
    <w:rsid w:val="009750EB"/>
    <w:rsid w:val="00986B2E"/>
    <w:rsid w:val="009947A6"/>
    <w:rsid w:val="00994E88"/>
    <w:rsid w:val="009A01DC"/>
    <w:rsid w:val="009F77D3"/>
    <w:rsid w:val="00A009A9"/>
    <w:rsid w:val="00A07837"/>
    <w:rsid w:val="00A31FEF"/>
    <w:rsid w:val="00A70F2F"/>
    <w:rsid w:val="00AD576D"/>
    <w:rsid w:val="00AF620F"/>
    <w:rsid w:val="00B41FA0"/>
    <w:rsid w:val="00B7398B"/>
    <w:rsid w:val="00B8387A"/>
    <w:rsid w:val="00B91B74"/>
    <w:rsid w:val="00BC500A"/>
    <w:rsid w:val="00BC74CE"/>
    <w:rsid w:val="00BF47B1"/>
    <w:rsid w:val="00C12B3B"/>
    <w:rsid w:val="00C1411C"/>
    <w:rsid w:val="00C232D9"/>
    <w:rsid w:val="00C44AC1"/>
    <w:rsid w:val="00C61F37"/>
    <w:rsid w:val="00C62FD2"/>
    <w:rsid w:val="00C7578D"/>
    <w:rsid w:val="00C85DA7"/>
    <w:rsid w:val="00CB0927"/>
    <w:rsid w:val="00CB4787"/>
    <w:rsid w:val="00CD02D0"/>
    <w:rsid w:val="00D246D8"/>
    <w:rsid w:val="00D37D80"/>
    <w:rsid w:val="00D71D17"/>
    <w:rsid w:val="00D84A4D"/>
    <w:rsid w:val="00D91BCC"/>
    <w:rsid w:val="00D9406A"/>
    <w:rsid w:val="00D95BA6"/>
    <w:rsid w:val="00D961AA"/>
    <w:rsid w:val="00DA2FD8"/>
    <w:rsid w:val="00DC0267"/>
    <w:rsid w:val="00DF4258"/>
    <w:rsid w:val="00E242BA"/>
    <w:rsid w:val="00E5378E"/>
    <w:rsid w:val="00E80E19"/>
    <w:rsid w:val="00E85217"/>
    <w:rsid w:val="00EA7803"/>
    <w:rsid w:val="00ED7C9C"/>
    <w:rsid w:val="00F179F8"/>
    <w:rsid w:val="00F742EA"/>
    <w:rsid w:val="2C485D2F"/>
    <w:rsid w:val="70082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8B"/>
    <w:pPr>
      <w:widowControl w:val="0"/>
      <w:ind w:firstLineChars="487" w:firstLine="487"/>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7398B"/>
    <w:rPr>
      <w:sz w:val="18"/>
      <w:szCs w:val="18"/>
    </w:rPr>
  </w:style>
  <w:style w:type="paragraph" w:styleId="a4">
    <w:name w:val="footer"/>
    <w:basedOn w:val="a"/>
    <w:link w:val="Char0"/>
    <w:uiPriority w:val="99"/>
    <w:unhideWhenUsed/>
    <w:rsid w:val="00B7398B"/>
    <w:pPr>
      <w:tabs>
        <w:tab w:val="center" w:pos="4153"/>
        <w:tab w:val="right" w:pos="8306"/>
      </w:tabs>
      <w:snapToGrid w:val="0"/>
      <w:jc w:val="left"/>
    </w:pPr>
    <w:rPr>
      <w:sz w:val="18"/>
      <w:szCs w:val="18"/>
    </w:rPr>
  </w:style>
  <w:style w:type="paragraph" w:styleId="a5">
    <w:name w:val="header"/>
    <w:basedOn w:val="a"/>
    <w:link w:val="Char1"/>
    <w:uiPriority w:val="99"/>
    <w:unhideWhenUsed/>
    <w:rsid w:val="00B7398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7398B"/>
    <w:pPr>
      <w:widowControl/>
      <w:spacing w:before="100" w:beforeAutospacing="1" w:after="100" w:afterAutospacing="1"/>
      <w:ind w:firstLineChars="0" w:firstLine="0"/>
      <w:jc w:val="left"/>
    </w:pPr>
    <w:rPr>
      <w:rFonts w:ascii="宋体" w:hAnsi="宋体" w:cs="宋体"/>
      <w:kern w:val="0"/>
      <w:sz w:val="24"/>
      <w:szCs w:val="24"/>
    </w:rPr>
  </w:style>
  <w:style w:type="character" w:styleId="a7">
    <w:name w:val="Strong"/>
    <w:basedOn w:val="a0"/>
    <w:uiPriority w:val="22"/>
    <w:qFormat/>
    <w:rsid w:val="00B7398B"/>
    <w:rPr>
      <w:b/>
      <w:bCs/>
    </w:rPr>
  </w:style>
  <w:style w:type="paragraph" w:customStyle="1" w:styleId="1">
    <w:name w:val="列出段落1"/>
    <w:basedOn w:val="a"/>
    <w:uiPriority w:val="34"/>
    <w:qFormat/>
    <w:rsid w:val="00B7398B"/>
    <w:pPr>
      <w:ind w:firstLineChars="200" w:firstLine="420"/>
    </w:pPr>
  </w:style>
  <w:style w:type="character" w:customStyle="1" w:styleId="Char1">
    <w:name w:val="页眉 Char"/>
    <w:basedOn w:val="a0"/>
    <w:link w:val="a5"/>
    <w:uiPriority w:val="99"/>
    <w:rsid w:val="00B7398B"/>
    <w:rPr>
      <w:sz w:val="18"/>
      <w:szCs w:val="18"/>
    </w:rPr>
  </w:style>
  <w:style w:type="character" w:customStyle="1" w:styleId="Char0">
    <w:name w:val="页脚 Char"/>
    <w:basedOn w:val="a0"/>
    <w:link w:val="a4"/>
    <w:uiPriority w:val="99"/>
    <w:rsid w:val="00B7398B"/>
    <w:rPr>
      <w:sz w:val="18"/>
      <w:szCs w:val="18"/>
    </w:rPr>
  </w:style>
  <w:style w:type="character" w:customStyle="1" w:styleId="Char">
    <w:name w:val="批注框文本 Char"/>
    <w:basedOn w:val="a0"/>
    <w:link w:val="a3"/>
    <w:uiPriority w:val="99"/>
    <w:semiHidden/>
    <w:rsid w:val="00B7398B"/>
    <w:rPr>
      <w:sz w:val="18"/>
      <w:szCs w:val="18"/>
    </w:rPr>
  </w:style>
  <w:style w:type="character" w:customStyle="1" w:styleId="apple-converted-space">
    <w:name w:val="apple-converted-space"/>
    <w:basedOn w:val="a0"/>
    <w:rsid w:val="00B7398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把握时机，迎难而上，发挥交通建筑行业在</dc:title>
  <dc:creator>李斌</dc:creator>
  <cp:lastModifiedBy>PC</cp:lastModifiedBy>
  <cp:revision>6</cp:revision>
  <cp:lastPrinted>2015-08-14T04:20:00Z</cp:lastPrinted>
  <dcterms:created xsi:type="dcterms:W3CDTF">2015-08-09T12:01:00Z</dcterms:created>
  <dcterms:modified xsi:type="dcterms:W3CDTF">2015-09-17T01:56:00Z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